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7F63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distribute"/>
        <w:textAlignment w:val="auto"/>
        <w:rPr>
          <w:rFonts w:hint="eastAsia" w:ascii="宋体" w:hAnsi="宋体" w:eastAsia="宋体" w:cs="宋体"/>
          <w:b/>
          <w:bCs/>
          <w:i w:val="0"/>
          <w:caps w:val="0"/>
          <w:color w:val="FF0000"/>
          <w:spacing w:val="0"/>
          <w:sz w:val="72"/>
          <w:szCs w:val="72"/>
          <w:shd w:val="clear" w:fill="FFFFFF"/>
          <w:lang w:eastAsia="zh-CN"/>
        </w:rPr>
      </w:pPr>
      <w:bookmarkStart w:id="2" w:name="_GoBack"/>
      <w:bookmarkEnd w:id="2"/>
      <w:bookmarkStart w:id="0" w:name="OLE_LINK5"/>
      <w:r>
        <w:rPr>
          <w:rFonts w:hint="eastAsia" w:ascii="宋体" w:hAnsi="宋体" w:eastAsia="宋体" w:cs="宋体"/>
          <w:b/>
          <w:bCs/>
          <w:i w:val="0"/>
          <w:caps w:val="0"/>
          <w:color w:val="FF0000"/>
          <w:spacing w:val="0"/>
          <w:sz w:val="72"/>
          <w:szCs w:val="72"/>
          <w:shd w:val="clear" w:fill="FFFFFF"/>
          <w:lang w:eastAsia="zh-CN"/>
        </w:rPr>
        <w:t>威海市建筑工程服务中心</w:t>
      </w:r>
    </w:p>
    <w:p w14:paraId="534A820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distribute"/>
        <w:textAlignment w:val="auto"/>
        <w:rPr>
          <w:rFonts w:hint="eastAsia" w:ascii="宋体" w:hAnsi="宋体" w:eastAsia="宋体" w:cs="宋体"/>
          <w:b/>
          <w:bCs/>
          <w:i w:val="0"/>
          <w:caps w:val="0"/>
          <w:color w:val="FF0000"/>
          <w:spacing w:val="0"/>
          <w:sz w:val="72"/>
          <w:szCs w:val="72"/>
          <w:shd w:val="clear" w:fill="FFFFFF"/>
          <w:lang w:eastAsia="zh-CN"/>
        </w:rPr>
      </w:pPr>
      <w:r>
        <w:rPr>
          <w:rFonts w:hint="eastAsia" w:ascii="宋体" w:hAnsi="宋体" w:eastAsia="宋体" w:cs="宋体"/>
          <w:b/>
          <w:bCs/>
          <w:i w:val="0"/>
          <w:caps w:val="0"/>
          <w:color w:val="FF0000"/>
          <w:spacing w:val="0"/>
          <w:sz w:val="72"/>
          <w:szCs w:val="72"/>
          <w:shd w:val="clear" w:fill="FFFFFF"/>
          <w:lang w:eastAsia="zh-CN"/>
        </w:rPr>
        <w:t>威海市建筑业协会</w:t>
      </w:r>
    </w:p>
    <w:p w14:paraId="04379C76">
      <w:pPr>
        <w:pStyle w:val="3"/>
        <w:keepNext w:val="0"/>
        <w:keepLines w:val="0"/>
        <w:pageBreakBefore w:val="0"/>
        <w:widowControl w:val="0"/>
        <w:suppressLineNumbers w:val="0"/>
        <w:pBdr>
          <w:top w:val="thickThinMediumGap" w:color="FF0000" w:sz="24" w:space="1"/>
          <w:left w:val="none" w:color="FF0000" w:sz="0" w:space="4"/>
          <w:bottom w:val="none" w:color="FF0000" w:sz="0" w:space="1"/>
          <w:right w:val="none" w:color="FF0000" w:sz="0" w:space="4"/>
          <w:between w:val="none" w:color="auto" w:sz="0" w:space="0"/>
        </w:pBdr>
        <w:shd w:val="clear" w:fill="FFFFFF"/>
        <w:kinsoku/>
        <w:wordWrap/>
        <w:overflowPunct/>
        <w:topLinePunct w:val="0"/>
        <w:autoSpaceDE/>
        <w:autoSpaceDN/>
        <w:bidi w:val="0"/>
        <w:adjustRightInd/>
        <w:snapToGrid/>
        <w:spacing w:before="0" w:beforeAutospacing="0" w:after="0" w:afterAutospacing="0"/>
        <w:ind w:left="0" w:leftChars="0" w:right="0" w:rightChars="0" w:firstLine="0" w:firstLineChars="0"/>
        <w:jc w:val="center"/>
        <w:textAlignment w:val="auto"/>
        <w:rPr>
          <w:rFonts w:hint="eastAsia" w:ascii="宋体" w:hAnsi="宋体" w:eastAsia="宋体" w:cs="宋体"/>
          <w:b/>
          <w:bCs/>
          <w:i w:val="0"/>
          <w:caps w:val="0"/>
          <w:color w:val="FF0000"/>
          <w:spacing w:val="0"/>
          <w:sz w:val="44"/>
          <w:szCs w:val="44"/>
          <w:shd w:val="clear" w:fill="FFFFFF"/>
          <w:lang w:eastAsia="zh-CN"/>
        </w:rPr>
      </w:pPr>
    </w:p>
    <w:p w14:paraId="50794E1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i w:val="0"/>
          <w:iCs w:val="0"/>
          <w:color w:val="000000"/>
          <w:spacing w:val="15"/>
          <w:kern w:val="0"/>
          <w:sz w:val="44"/>
          <w:szCs w:val="44"/>
          <w:lang w:val="en-US" w:eastAsia="zh-CN" w:bidi="ar-SA"/>
        </w:rPr>
        <w:t>关于开展</w:t>
      </w:r>
      <w:r>
        <w:rPr>
          <w:rFonts w:hint="eastAsia" w:ascii="方正小标宋简体" w:hAnsi="方正小标宋简体" w:eastAsia="方正小标宋简体" w:cs="方正小标宋简体"/>
          <w:color w:val="000000"/>
          <w:kern w:val="0"/>
          <w:sz w:val="44"/>
          <w:szCs w:val="44"/>
          <w:lang w:val="en-US" w:eastAsia="zh-CN"/>
        </w:rPr>
        <w:t>2025年度</w:t>
      </w:r>
      <w:r>
        <w:rPr>
          <w:rFonts w:hint="eastAsia" w:ascii="方正小标宋简体" w:hAnsi="方正小标宋简体" w:eastAsia="方正小标宋简体" w:cs="方正小标宋简体"/>
          <w:color w:val="000000"/>
          <w:kern w:val="0"/>
          <w:sz w:val="44"/>
          <w:szCs w:val="44"/>
          <w:lang w:eastAsia="zh-CN"/>
        </w:rPr>
        <w:t>威海市“技能兴威”</w:t>
      </w:r>
      <w:r>
        <w:rPr>
          <w:rFonts w:hint="eastAsia" w:ascii="方正小标宋简体" w:hAnsi="方正小标宋简体" w:eastAsia="方正小标宋简体" w:cs="方正小标宋简体"/>
          <w:color w:val="000000"/>
          <w:kern w:val="0"/>
          <w:sz w:val="44"/>
          <w:szCs w:val="44"/>
        </w:rPr>
        <w:t>职业技能竞赛</w:t>
      </w:r>
      <w:r>
        <w:rPr>
          <w:rFonts w:hint="eastAsia" w:ascii="方正小标宋简体" w:hAnsi="方正小标宋简体" w:eastAsia="方正小标宋简体" w:cs="方正小标宋简体"/>
          <w:color w:val="000000"/>
          <w:kern w:val="0"/>
          <w:sz w:val="44"/>
          <w:szCs w:val="44"/>
          <w:lang w:val="en-US" w:eastAsia="zh-CN"/>
        </w:rPr>
        <w:t>--</w:t>
      </w:r>
      <w:r>
        <w:rPr>
          <w:rFonts w:hint="eastAsia" w:ascii="方正小标宋简体" w:hAnsi="方正小标宋简体" w:eastAsia="方正小标宋简体" w:cs="方正小标宋简体"/>
          <w:i w:val="0"/>
          <w:iCs w:val="0"/>
          <w:color w:val="000000"/>
          <w:spacing w:val="15"/>
          <w:kern w:val="0"/>
          <w:sz w:val="44"/>
          <w:szCs w:val="44"/>
          <w:lang w:val="en-US" w:eastAsia="zh-CN" w:bidi="ar-SA"/>
        </w:rPr>
        <w:t>威海市建筑施工企业安全生产“五赛一创”劳动竞赛的通知</w:t>
      </w:r>
    </w:p>
    <w:p w14:paraId="3021F23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i w:val="0"/>
          <w:caps w:val="0"/>
          <w:color w:val="333333"/>
          <w:spacing w:val="0"/>
          <w:sz w:val="32"/>
          <w:szCs w:val="32"/>
          <w:shd w:val="clear" w:fill="FFFFFF"/>
          <w:lang w:eastAsia="zh-CN"/>
        </w:rPr>
      </w:pPr>
      <w:bookmarkStart w:id="1" w:name="OLE_LINK1"/>
    </w:p>
    <w:p w14:paraId="320D190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lang w:eastAsia="zh-CN"/>
        </w:rPr>
        <w:t>各区市主管部门、</w:t>
      </w:r>
      <w:r>
        <w:rPr>
          <w:rFonts w:hint="eastAsia" w:ascii="仿宋_GB2312" w:hAnsi="仿宋_GB2312" w:eastAsia="仿宋_GB2312" w:cs="仿宋_GB2312"/>
          <w:i w:val="0"/>
          <w:caps w:val="0"/>
          <w:color w:val="333333"/>
          <w:spacing w:val="0"/>
          <w:sz w:val="32"/>
          <w:szCs w:val="32"/>
          <w:shd w:val="clear" w:fill="FFFFFF"/>
        </w:rPr>
        <w:t>各</w:t>
      </w:r>
      <w:r>
        <w:rPr>
          <w:rFonts w:hint="eastAsia" w:ascii="仿宋_GB2312" w:hAnsi="仿宋_GB2312" w:eastAsia="仿宋_GB2312" w:cs="仿宋_GB2312"/>
          <w:i w:val="0"/>
          <w:caps w:val="0"/>
          <w:color w:val="333333"/>
          <w:spacing w:val="0"/>
          <w:sz w:val="32"/>
          <w:szCs w:val="32"/>
          <w:shd w:val="clear" w:fill="FFFFFF"/>
          <w:lang w:eastAsia="zh-CN"/>
        </w:rPr>
        <w:t>有关</w:t>
      </w:r>
      <w:r>
        <w:rPr>
          <w:rFonts w:hint="eastAsia" w:ascii="仿宋_GB2312" w:hAnsi="仿宋_GB2312" w:eastAsia="仿宋_GB2312" w:cs="仿宋_GB2312"/>
          <w:i w:val="0"/>
          <w:caps w:val="0"/>
          <w:color w:val="333333"/>
          <w:spacing w:val="0"/>
          <w:sz w:val="32"/>
          <w:szCs w:val="32"/>
          <w:shd w:val="clear" w:fill="FFFFFF"/>
        </w:rPr>
        <w:t>单位：</w:t>
      </w:r>
    </w:p>
    <w:bookmarkEnd w:id="1"/>
    <w:p w14:paraId="5E78A1FB">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为深入学习贯彻习近平总书记关于安全生产重要论述和指示批示精神，提高全市建筑施工企业施工现场安全管理水平，根据省住建厅《关于进一步加强房屋建筑和市政工程施工安全生产工作的若干意见》（鲁建发</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3号）等文件要求，</w:t>
      </w:r>
      <w:r>
        <w:rPr>
          <w:rFonts w:hint="eastAsia" w:ascii="仿宋_GB2312" w:hAnsi="仿宋_GB2312" w:eastAsia="仿宋_GB2312" w:cs="仿宋_GB2312"/>
          <w:i w:val="0"/>
          <w:caps w:val="0"/>
          <w:color w:val="333333"/>
          <w:spacing w:val="0"/>
          <w:sz w:val="32"/>
          <w:szCs w:val="32"/>
          <w:shd w:val="clear" w:fill="FFFFFF"/>
          <w:lang w:val="en-US" w:eastAsia="zh-CN"/>
        </w:rPr>
        <w:t>按照省安全设备协会《关于组织开展2025年建设建材系统“鲁安杯”群众性安全生产竞赛暨“五赛一创”劳动竞赛活动的通知》（鲁建安协字</w:t>
      </w:r>
      <w:r>
        <w:rPr>
          <w:rFonts w:hint="eastAsia" w:ascii="仿宋_GB2312" w:hAnsi="仿宋_GB2312" w:eastAsia="仿宋_GB2312" w:cs="仿宋_GB2312"/>
          <w:sz w:val="32"/>
          <w:szCs w:val="32"/>
        </w:rPr>
        <w:t>〔</w:t>
      </w:r>
      <w:r>
        <w:rPr>
          <w:rFonts w:hint="eastAsia" w:ascii="仿宋_GB2312" w:hAnsi="仿宋_GB2312" w:eastAsia="仿宋_GB2312" w:cs="仿宋_GB2312"/>
          <w:i w:val="0"/>
          <w:caps w:val="0"/>
          <w:color w:val="333333"/>
          <w:spacing w:val="0"/>
          <w:sz w:val="32"/>
          <w:szCs w:val="32"/>
          <w:shd w:val="clear" w:fill="FFFFFF"/>
          <w:lang w:val="en-US" w:eastAsia="zh-CN"/>
        </w:rPr>
        <w:t>2025</w:t>
      </w:r>
      <w:r>
        <w:rPr>
          <w:rFonts w:hint="eastAsia" w:ascii="仿宋_GB2312" w:hAnsi="仿宋_GB2312" w:eastAsia="仿宋_GB2312" w:cs="仿宋_GB2312"/>
          <w:sz w:val="32"/>
          <w:szCs w:val="32"/>
        </w:rPr>
        <w:t>〕</w:t>
      </w:r>
      <w:r>
        <w:rPr>
          <w:rFonts w:hint="eastAsia" w:ascii="仿宋_GB2312" w:hAnsi="仿宋_GB2312" w:eastAsia="仿宋_GB2312" w:cs="仿宋_GB2312"/>
          <w:i w:val="0"/>
          <w:caps w:val="0"/>
          <w:color w:val="333333"/>
          <w:spacing w:val="0"/>
          <w:sz w:val="32"/>
          <w:szCs w:val="32"/>
          <w:shd w:val="clear" w:fill="FFFFFF"/>
          <w:lang w:val="en-US" w:eastAsia="zh-CN"/>
        </w:rPr>
        <w:t>10号）及《威海市人力资源和社会保障局关于开展2025年度威海市“技能兴威”职业技能竞赛计划申报工作的要求》等有关要求，威海市建筑工程服务中心、威海市建筑业协会，联合开展2025年度威海市“技能兴威”职业技能竞赛—-威海市建筑施工企业安全生产“五赛一创”劳动竞赛（以下简称“劳动竞赛”），并做为2025年威海市住建系统“安全月”的重要活动之一，具体实施方案详见附件，请相关单位按照竞赛方案及时报名参加活动。</w:t>
      </w:r>
    </w:p>
    <w:p w14:paraId="52D196A4">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fldChar w:fldCharType="begin"/>
      </w:r>
      <w:r>
        <w:rPr>
          <w:rFonts w:hint="eastAsia" w:ascii="仿宋_GB2312" w:hAnsi="仿宋_GB2312" w:eastAsia="仿宋_GB2312" w:cs="仿宋_GB2312"/>
          <w:i w:val="0"/>
          <w:caps w:val="0"/>
          <w:color w:val="333333"/>
          <w:spacing w:val="0"/>
          <w:sz w:val="32"/>
          <w:szCs w:val="32"/>
          <w:shd w:val="clear" w:fill="FFFFFF"/>
          <w:lang w:val="en-US" w:eastAsia="zh-CN"/>
        </w:rPr>
        <w:instrText xml:space="preserve"> HYPERLINK "https://kdocs.cn/l/cqsVsoKn4Lei" </w:instrText>
      </w:r>
      <w:r>
        <w:rPr>
          <w:rFonts w:hint="eastAsia" w:ascii="仿宋_GB2312" w:hAnsi="仿宋_GB2312" w:eastAsia="仿宋_GB2312" w:cs="仿宋_GB2312"/>
          <w:i w:val="0"/>
          <w:caps w:val="0"/>
          <w:color w:val="333333"/>
          <w:spacing w:val="0"/>
          <w:sz w:val="32"/>
          <w:szCs w:val="32"/>
          <w:shd w:val="clear" w:fill="FFFFFF"/>
          <w:lang w:val="en-US" w:eastAsia="zh-CN"/>
        </w:rPr>
        <w:fldChar w:fldCharType="separate"/>
      </w:r>
      <w:r>
        <w:rPr>
          <w:rFonts w:hint="eastAsia" w:ascii="仿宋_GB2312" w:hAnsi="仿宋_GB2312" w:eastAsia="仿宋_GB2312" w:cs="仿宋_GB2312"/>
          <w:i w:val="0"/>
          <w:caps w:val="0"/>
          <w:color w:val="333333"/>
          <w:spacing w:val="0"/>
          <w:sz w:val="32"/>
          <w:szCs w:val="32"/>
          <w:shd w:val="clear" w:fill="FFFFFF"/>
          <w:lang w:val="en-US" w:eastAsia="zh-CN"/>
        </w:rPr>
        <w:t>附件：2025年度威海市建筑施工企业安全生产“五赛一创”劳动竞赛实施方案</w:t>
      </w:r>
      <w:r>
        <w:rPr>
          <w:rFonts w:hint="eastAsia" w:ascii="仿宋_GB2312" w:hAnsi="仿宋_GB2312" w:eastAsia="仿宋_GB2312" w:cs="仿宋_GB2312"/>
          <w:i w:val="0"/>
          <w:caps w:val="0"/>
          <w:color w:val="333333"/>
          <w:spacing w:val="0"/>
          <w:sz w:val="32"/>
          <w:szCs w:val="32"/>
          <w:shd w:val="clear" w:fill="FFFFFF"/>
          <w:lang w:val="en-US" w:eastAsia="zh-CN"/>
        </w:rPr>
        <w:fldChar w:fldCharType="end"/>
      </w:r>
    </w:p>
    <w:p w14:paraId="62950204">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14:paraId="35DFAD0A">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p>
    <w:p w14:paraId="7254744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威海市建筑工程服务中心            威海市建筑业协会</w:t>
      </w:r>
    </w:p>
    <w:p w14:paraId="5508EB91">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 xml:space="preserve">2025年6月3日  </w:t>
      </w:r>
    </w:p>
    <w:p w14:paraId="4DA63502">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0B04FCAE">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50F5A845">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3383D031">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2D92B542">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285F26DD">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7B60D704">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4DA22CFA">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556F1A0A">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45B29FDC">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61558060">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3E169FCE">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077B4BBA">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color w:val="000000"/>
          <w:kern w:val="0"/>
          <w:sz w:val="32"/>
          <w:szCs w:val="32"/>
          <w:lang w:val="en-US" w:eastAsia="zh-CN"/>
        </w:rPr>
      </w:pPr>
    </w:p>
    <w:p w14:paraId="411F50BE">
      <w:pPr>
        <w:rPr>
          <w:rFonts w:hint="eastAsia" w:ascii="仿宋_GB2312" w:hAnsi="仿宋_GB2312" w:eastAsia="仿宋_GB2312" w:cs="仿宋_GB2312"/>
          <w:b/>
          <w:bCs/>
          <w:i w:val="0"/>
          <w:caps w:val="0"/>
          <w:color w:val="333333"/>
          <w:spacing w:val="0"/>
          <w:sz w:val="32"/>
          <w:szCs w:val="32"/>
          <w:shd w:val="clear" w:fill="FFFFFF"/>
          <w:lang w:val="en-US" w:eastAsia="zh-CN"/>
        </w:rPr>
      </w:pPr>
      <w:r>
        <w:rPr>
          <w:rFonts w:hint="eastAsia" w:ascii="仿宋_GB2312" w:hAnsi="仿宋_GB2312" w:eastAsia="仿宋_GB2312" w:cs="仿宋_GB2312"/>
          <w:b/>
          <w:bCs/>
          <w:i w:val="0"/>
          <w:caps w:val="0"/>
          <w:color w:val="333333"/>
          <w:spacing w:val="0"/>
          <w:sz w:val="32"/>
          <w:szCs w:val="32"/>
          <w:shd w:val="clear" w:fill="FFFFFF"/>
          <w:lang w:val="en-US" w:eastAsia="zh-CN"/>
        </w:rPr>
        <w:br w:type="page"/>
      </w:r>
    </w:p>
    <w:p w14:paraId="2196E4A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default" w:ascii="仿宋_GB2312" w:hAnsi="Tahoma"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b/>
          <w:bCs/>
          <w:i w:val="0"/>
          <w:caps w:val="0"/>
          <w:color w:val="333333"/>
          <w:spacing w:val="0"/>
          <w:sz w:val="32"/>
          <w:szCs w:val="32"/>
          <w:shd w:val="clear" w:fill="FFFFFF"/>
          <w:lang w:val="en-US" w:eastAsia="zh-CN"/>
        </w:rPr>
        <w:t>附件</w:t>
      </w:r>
    </w:p>
    <w:p w14:paraId="328CC4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p>
    <w:p w14:paraId="2F6017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2025年度威海市建筑施工企业安全生产“五赛一创”劳动竞赛实施方案</w:t>
      </w:r>
    </w:p>
    <w:p w14:paraId="557F25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lang w:val="en-US" w:eastAsia="zh-CN"/>
        </w:rPr>
      </w:pPr>
    </w:p>
    <w:p w14:paraId="333E516C">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为了提高全市建筑施工企业施工现场安全管理水平，根据省住建厅《关于进一步加强房屋建筑和市政工程施工安全生产工作的若干意见》（鲁建发〔2020〕3号文）等文件要求，威海市住房和城乡建设局和威海市人力资源和社会保障局现决定开展2025年度威海市建筑施工企业安全生产“五赛一创”劳动竞赛活动。现制定方案如下:</w:t>
      </w:r>
    </w:p>
    <w:p w14:paraId="50DDDA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一、工作目标</w:t>
      </w:r>
    </w:p>
    <w:p w14:paraId="6A1ACC5B">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开展技能兴威行动，加强技能人才队伍建设，助推全市建筑技术人员的职业技能水平，促进工程建设安全领域科技创新和业务技能建设。</w:t>
      </w:r>
    </w:p>
    <w:p w14:paraId="44E6DE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二、组织机构</w:t>
      </w:r>
    </w:p>
    <w:p w14:paraId="3683517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 xml:space="preserve">主办单位:威海市住房和城乡建设局、威海市人力资源和社会保障局。                       </w:t>
      </w:r>
    </w:p>
    <w:p w14:paraId="01E8AF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 xml:space="preserve">承办单位:威海市建筑工程服务中心、威海市建筑业协会       </w:t>
      </w:r>
    </w:p>
    <w:p w14:paraId="5ABCC6B5">
      <w:pPr>
        <w:keepNext w:val="0"/>
        <w:keepLines w:val="0"/>
        <w:pageBreakBefore w:val="0"/>
        <w:widowControl w:val="0"/>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为保证本次威海市建筑施工企业安全生产“五赛一创”劳动竞赛活动的顺利开展，威海市建筑工程服务中心、威海市建筑业协会联合成立竞赛委员会，负责威海市建筑施工企业安全生产“五赛一创”劳动竞赛活动的组织工作。</w:t>
      </w:r>
    </w:p>
    <w:p w14:paraId="7E956F0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3" w:firstLineChars="200"/>
        <w:jc w:val="both"/>
        <w:textAlignment w:val="auto"/>
        <w:rPr>
          <w:rFonts w:hint="eastAsia" w:ascii="仿宋_GB2312" w:hAnsi="仿宋_GB2312" w:eastAsia="仿宋_GB2312" w:cs="仿宋_GB2312"/>
          <w:b/>
          <w:bCs/>
          <w:color w:val="000000"/>
          <w:spacing w:val="0"/>
          <w:w w:val="100"/>
          <w:position w:val="0"/>
          <w:sz w:val="32"/>
          <w:szCs w:val="32"/>
          <w:lang w:val="en-US" w:eastAsia="zh-CN"/>
        </w:rPr>
      </w:pPr>
      <w:r>
        <w:rPr>
          <w:rFonts w:hint="eastAsia" w:ascii="仿宋_GB2312" w:hAnsi="仿宋_GB2312" w:eastAsia="仿宋_GB2312" w:cs="仿宋_GB2312"/>
          <w:b/>
          <w:bCs/>
          <w:color w:val="000000"/>
          <w:spacing w:val="0"/>
          <w:w w:val="100"/>
          <w:position w:val="0"/>
          <w:sz w:val="32"/>
          <w:szCs w:val="32"/>
          <w:lang w:val="en-US" w:eastAsia="zh-CN"/>
        </w:rPr>
        <w:t>1.人员组成：</w:t>
      </w:r>
    </w:p>
    <w:p w14:paraId="39B8DC1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组委会主任：</w:t>
      </w:r>
    </w:p>
    <w:p w14:paraId="457E983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2238" w:leftChars="304" w:right="0" w:hanging="1600" w:hangingChars="5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张晓华   威海市建筑工程服务中心主任、威海市建筑业行业党委副书记</w:t>
      </w:r>
    </w:p>
    <w:p w14:paraId="466CE6D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副主任：</w:t>
      </w:r>
    </w:p>
    <w:p w14:paraId="7016F552">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 xml:space="preserve">倪  豪   威海市建筑工程服务中心副书记 </w:t>
      </w:r>
    </w:p>
    <w:p w14:paraId="0C1E451C">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2238" w:leftChars="304" w:right="0" w:hanging="1600" w:hangingChars="5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 xml:space="preserve">姜清华   威海市建筑工程服务中心副主任、威海市建筑业协会党支部书记    </w:t>
      </w:r>
    </w:p>
    <w:p w14:paraId="0AD1DD16">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委  员：</w:t>
      </w:r>
    </w:p>
    <w:p w14:paraId="0D390B7E">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毕大鹏   威海市建筑工程服务中心</w:t>
      </w:r>
    </w:p>
    <w:p w14:paraId="637F017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李月波   威海市建筑业协会</w:t>
      </w:r>
    </w:p>
    <w:p w14:paraId="54587470">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 xml:space="preserve">孙吉昕   威海市建筑业协会 </w:t>
      </w:r>
    </w:p>
    <w:p w14:paraId="209C578F">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2.工作职责：</w:t>
      </w:r>
      <w:r>
        <w:rPr>
          <w:rFonts w:hint="eastAsia" w:ascii="仿宋_GB2312" w:hAnsi="仿宋_GB2312" w:eastAsia="仿宋_GB2312" w:cs="仿宋_GB2312"/>
          <w:kern w:val="2"/>
          <w:sz w:val="32"/>
          <w:szCs w:val="32"/>
          <w:lang w:val="en-US" w:eastAsia="zh-CN" w:bidi="ar"/>
        </w:rPr>
        <w:t>负责竞赛整体安排和组织实施工作。</w:t>
      </w:r>
    </w:p>
    <w:p w14:paraId="79AAD175">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3" w:firstLineChars="200"/>
        <w:jc w:val="both"/>
        <w:textAlignment w:val="auto"/>
        <w:rPr>
          <w:rFonts w:hint="eastAsia" w:ascii="仿宋_GB2312" w:hAnsi="仿宋_GB2312" w:eastAsia="仿宋_GB2312" w:cs="仿宋_GB2312"/>
          <w:b/>
          <w:bCs/>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3.竞赛委员会办公室</w:t>
      </w:r>
    </w:p>
    <w:p w14:paraId="6C5F71E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竞赛委员会下设办公室，办公室设在威海市建筑业协会协会秘书处，负责竞赛的组织协调实施工作。</w:t>
      </w:r>
    </w:p>
    <w:p w14:paraId="2D1B89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Cs w:val="32"/>
          <w:lang w:val="en-US" w:eastAsia="zh-CN" w:bidi="ar"/>
        </w:rPr>
      </w:pPr>
      <w:r>
        <w:rPr>
          <w:rFonts w:hint="eastAsia" w:ascii="仿宋_GB2312" w:hAnsi="仿宋_GB2312" w:eastAsia="仿宋_GB2312" w:cs="仿宋_GB2312"/>
          <w:color w:val="000000"/>
          <w:spacing w:val="0"/>
          <w:w w:val="100"/>
          <w:position w:val="0"/>
          <w:sz w:val="32"/>
          <w:szCs w:val="32"/>
          <w:lang w:val="en-US" w:eastAsia="zh-CN"/>
        </w:rPr>
        <w:t>竞赛委员会办公室职责：①负责竞赛的组织、指挥和协调工作；②负责拟定竞赛实施方案；③负责指导、协调各职能组开展工作；④负责组织专家进行评审及监督工作；⑤负责对竞赛各奖项和选手的成绩进行初审定及汇总；⑥负责编制竞赛预算及开支⑦负责竞赛有关证书准备；⑧负责新闻媒体报道，赛事宣传。完成竞赛组委会交办的工作。</w:t>
      </w:r>
    </w:p>
    <w:p w14:paraId="2A22F3F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color w:val="auto"/>
          <w:sz w:val="32"/>
          <w:szCs w:val="22"/>
          <w:lang w:val="en-US" w:eastAsia="zh-CN"/>
        </w:rPr>
      </w:pPr>
      <w:r>
        <w:rPr>
          <w:rFonts w:hint="eastAsia" w:ascii="黑体" w:hAnsi="黑体" w:eastAsia="黑体" w:cs="黑体"/>
          <w:color w:val="auto"/>
          <w:sz w:val="32"/>
          <w:szCs w:val="22"/>
          <w:lang w:val="en-US" w:eastAsia="zh-CN"/>
        </w:rPr>
        <w:t>三、竞赛内容</w:t>
      </w:r>
    </w:p>
    <w:p w14:paraId="3542414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（一）赛安全生产管理对企业安全生产管理制度建立和落实情况进行比赛。</w:t>
      </w:r>
    </w:p>
    <w:p w14:paraId="176224B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竞赛内容包括：1、安全生产责任制度；2、安全文明资金保制度；3、安全教育培训制度；4、风险管控和隐患排查治理制度；5、安全生产奖惩、应急预案管理、安全生产事故报告处理制度；6、安全生产应急救援制度;7、企业安全总监制度和项目专职安全生产管理人员委派制度；8、其他制度建设。 </w:t>
      </w:r>
    </w:p>
    <w:p w14:paraId="68FF62B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（二）赛技术管理对企业安全技术管理工作的比赛。</w:t>
      </w:r>
    </w:p>
    <w:p w14:paraId="58B759A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竞赛内容包括:1、法规、标准和操作规程配置；2、施工组织设计；3、专项施工方案（措施）；4、安全技术交底。</w:t>
      </w:r>
    </w:p>
    <w:p w14:paraId="144D30DB">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（三）赛设备和设施管理对企业设备和设施安全管理工作进行比赛。</w:t>
      </w:r>
    </w:p>
    <w:p w14:paraId="146375F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竞赛内容包括:1、设备安全管理；2、设施和防护用品管理；3、安全标识管理；4、安全检查检测用具管理。 </w:t>
      </w:r>
    </w:p>
    <w:p w14:paraId="66167EFF">
      <w:pPr>
        <w:pStyle w:val="9"/>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赛员工安全行为对企业安全管理人员行为的比赛。</w:t>
      </w:r>
    </w:p>
    <w:p w14:paraId="08F60653">
      <w:pPr>
        <w:pStyle w:val="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竞赛内容包括：1、人员持证上岗情况；2、安全日志编写情况；3、班组晨会开展状态；4、对一线工人培训情况。 </w:t>
      </w:r>
    </w:p>
    <w:p w14:paraId="67D28E0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（五）赛企业施工现场管理</w:t>
      </w:r>
    </w:p>
    <w:p w14:paraId="6E4519B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对企业所辖施工现场安全状况进行比赛。</w:t>
      </w:r>
    </w:p>
    <w:p w14:paraId="0E5E68E1">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竞赛内容包括：1、施工现场安全达标；2、安全文明资金保障；3、生产安全事故控制；4、设备、设施、工艺材料使用。 </w:t>
      </w:r>
    </w:p>
    <w:p w14:paraId="7400F1F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auto"/>
          <w:spacing w:val="0"/>
          <w:w w:val="100"/>
          <w:position w:val="0"/>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 xml:space="preserve">创建平稳和谐安全生产形势通过竞赛活动的方式，以赛促建，树牢底线意识，弘扬安全文化，切实把劳动竞赛转化为推动安全发展的有效载体，确保安全生产治本攻坚三年行动落到实处，促进安全生产形势持续平稳。 </w:t>
      </w:r>
    </w:p>
    <w:p w14:paraId="07A2DE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 xml:space="preserve">四、竞赛奖项设置和参赛要求 </w:t>
      </w:r>
    </w:p>
    <w:p w14:paraId="72752481">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 xml:space="preserve">（一）优胜单位 </w:t>
      </w:r>
    </w:p>
    <w:p w14:paraId="42F437A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1、拥护中国共产党的领导，认真贯彻执行党和国家的安全生产方针政策，企业安全生产状况稳定；2、企业基础管理工作扎实，安全管理体系健全；3、严格执行国家法律法规、安全规范和相关行业标准，积极推广应用新技术、新工艺、新设备，公司的安全管理工作处于行业领先水平；4、本年度内，所承建的工程项目未发生一般及以上生产安全事故，无失信和违法违规等不良行为记录；5、积极参加各级管理部门、行业协会组织开展的安全活动。 </w:t>
      </w:r>
    </w:p>
    <w:p w14:paraId="22FE713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 xml:space="preserve">（二）优胜项目部 </w:t>
      </w:r>
    </w:p>
    <w:p w14:paraId="7C19F0A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1、拥护中国共产党的领导，所在项目部设立基层党组织并积极开展支部活动；2、坚决执行党和国家的安全生产方针政策，贯彻落实企业安全生产制度，项目部安全生产状况稳定；3、项目部安全管理人员配备齐全，安全管理工作处于行业领先水平；4、严格执行国家法律法规、安全规范和相关行业标准，积极推广应用新技术、新工艺、新设备；5、积极参加本单位组织的各项安全活动，表现突出；6、项目部未发生一般及以上生产安全事故，无失信和违法违规等不良行为记录。 </w:t>
      </w:r>
    </w:p>
    <w:p w14:paraId="2F69946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 xml:space="preserve">（三）优胜班组 </w:t>
      </w:r>
    </w:p>
    <w:p w14:paraId="26CFC4C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1、班组高度重视安全生产工作，认真贯彻执行各项安全制度，定期研究安全生产工作，安全意识强，各项安全措施落实到位，全年无安全责任事故；2、班组认真开展晨会制度，积极组织安全宣传、教育、培训活动；3、班组认真组织开展安全检查，发现问题及时整改落实,效果显著；4、班组安全管理工作有创新、有亮点，得到广泛认可；5、班组积极参加本项目组织的各项活动，表现突出。</w:t>
      </w:r>
    </w:p>
    <w:p w14:paraId="4005D1E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 xml:space="preserve">（四）优胜个人 </w:t>
      </w:r>
    </w:p>
    <w:p w14:paraId="428559F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1、由优胜单位推荐，应政治立场坚定、坚持原则、勤奋敬业，业务素质过硬；2、在工作中遵章守纪、保证安全行为并能起到安全示范作用；3、积极参加各项安全宣传、教育、培训活动；4、安全管理工作有创新、有亮点，得到广泛认可；5、在维护职工安全健康权益方面做出表率作用。</w:t>
      </w:r>
    </w:p>
    <w:p w14:paraId="4BDBBA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 xml:space="preserve">五、竞赛方式和程序 </w:t>
      </w:r>
    </w:p>
    <w:p w14:paraId="318EFC4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按照竞赛活动有关要求，</w:t>
      </w:r>
      <w:r>
        <w:rPr>
          <w:rFonts w:hint="eastAsia" w:ascii="仿宋_GB2312" w:hAnsi="仿宋_GB2312" w:eastAsia="仿宋_GB2312" w:cs="仿宋_GB2312"/>
          <w:color w:val="auto"/>
          <w:spacing w:val="0"/>
          <w:w w:val="100"/>
          <w:position w:val="0"/>
          <w:sz w:val="32"/>
          <w:szCs w:val="32"/>
          <w:lang w:val="en-US" w:eastAsia="zh-CN"/>
        </w:rPr>
        <w:t>竞赛分为基层竞赛、市级决赛。基层竞赛6月份，各施工企业根据竞赛内容自行组织开展基层竞赛，量化打分。市级决赛6月底，在企业</w:t>
      </w:r>
      <w:r>
        <w:rPr>
          <w:rFonts w:hint="eastAsia" w:ascii="仿宋_GB2312" w:hAnsi="仿宋_GB2312" w:eastAsia="仿宋_GB2312" w:cs="仿宋_GB2312"/>
          <w:color w:val="000000"/>
          <w:spacing w:val="0"/>
          <w:w w:val="100"/>
          <w:position w:val="0"/>
          <w:sz w:val="32"/>
          <w:szCs w:val="32"/>
          <w:lang w:val="en-US" w:eastAsia="zh-CN"/>
        </w:rPr>
        <w:t>自愿报名参赛的基础上，竞赛工作委员会根据《竞赛管理办法》组织专家将开展市级竞赛，组织专家进行评审，现场指导打分。对参加省级决赛企业的成绩进行复核。</w:t>
      </w:r>
    </w:p>
    <w:p w14:paraId="38349E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六、申报材料和要求</w:t>
      </w:r>
    </w:p>
    <w:p w14:paraId="30C9CCA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各区市主管部门于2025年6月20日前将申报资料审查汇总后，统一将申报资料报送至威海市建筑业协会，并将推荐函报送威海市建筑工程服务中心。电子版发送至邮箱whjzyxh@126.com。</w:t>
      </w:r>
    </w:p>
    <w:p w14:paraId="1B3440A6">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申报企业需要提交以下资料：1、建筑施工企业安全生产“五赛一创”劳动竞赛省级决赛推荐汇总表（附件1）；2、建筑施工企业安全生产“五赛一创”劳动竞赛申报表（附件2）；3、建筑施工企业安全生产“五赛一创”劳动竞赛优胜单位、优胜项目部量化打分表（附件3）；4、建筑施工企业安全生产“五赛一创”劳动竞赛申报资料名录（附件4）；5、承诺书（附件5）；6、竞赛成绩发布，决赛成绩由竞赛组委会向社会公布。 </w:t>
      </w:r>
    </w:p>
    <w:p w14:paraId="4E3FEC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七、竞赛流程</w:t>
      </w:r>
    </w:p>
    <w:p w14:paraId="2A5A3BE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（一）申报</w:t>
      </w:r>
    </w:p>
    <w:p w14:paraId="6B79B3A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各推荐单位按自愿报名的原则，对申报资料进行审查，并对符合参赛要求的单位、项目部以及个人择优向所属区市主管部门推荐。所有推荐的项目需要开具所属区市主管部门的推荐函。</w:t>
      </w:r>
    </w:p>
    <w:p w14:paraId="7C8912F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（二）竞赛</w:t>
      </w:r>
    </w:p>
    <w:p w14:paraId="352A098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竞赛坚持公平，公开、公正的原则。</w:t>
      </w:r>
    </w:p>
    <w:p w14:paraId="02BDB8F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（三）竞赛成绩及推荐</w:t>
      </w:r>
    </w:p>
    <w:p w14:paraId="7BC18BB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竞赛成绩按分数高低确定市级成绩及推送名额数量：12家优胜单位、12个优胜项目部，24个优胜个人威海市市级奖项；其中6家优胜单位、6个优胜项目部，12个优胜个人，推荐参加山东省建筑施工企业安全生产“五赛一创”劳动竞赛活动。参加省级决赛的获奖单位、项目部和个人由省建筑安全与设备管理协会发文向社会公布，并颁发安全生产优胜单位、安全生产优胜项目部、安全生产优胜个人证书。</w:t>
      </w:r>
    </w:p>
    <w:p w14:paraId="5CDE5995">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楷体_GB2312" w:hAnsi="楷体_GB2312" w:eastAsia="楷体_GB2312" w:cs="楷体_GB2312"/>
          <w:color w:val="000000"/>
          <w:spacing w:val="0"/>
          <w:w w:val="100"/>
          <w:position w:val="0"/>
          <w:sz w:val="32"/>
          <w:szCs w:val="32"/>
          <w:lang w:val="en-US" w:eastAsia="zh-CN"/>
        </w:rPr>
      </w:pPr>
      <w:r>
        <w:rPr>
          <w:rFonts w:hint="eastAsia" w:ascii="楷体_GB2312" w:hAnsi="楷体_GB2312" w:eastAsia="楷体_GB2312" w:cs="楷体_GB2312"/>
          <w:color w:val="000000"/>
          <w:spacing w:val="0"/>
          <w:w w:val="100"/>
          <w:position w:val="0"/>
          <w:sz w:val="32"/>
          <w:szCs w:val="32"/>
          <w:lang w:val="en-US" w:eastAsia="zh-CN"/>
        </w:rPr>
        <w:t>（四）表彰</w:t>
      </w:r>
    </w:p>
    <w:p w14:paraId="388D437C">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对拟获得竞赛成绩的12家优胜单位、12个优胜项目部，24个优胜个人威海市市级奖项，威海市住建局、威海市建筑工程服务中心和市建筑业协会将通过网站、公众号等向社会公布，进行表彰，并颁发由威海市住建局、威海市人力资源和社会保障局联合签署的获奖等级证书、奖牌，优胜个人向威海市人力资源和社会保障局申请“技术能手”荣誉称号。</w:t>
      </w:r>
    </w:p>
    <w:p w14:paraId="1FE0FE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22"/>
          <w:lang w:val="en-US" w:eastAsia="zh-CN"/>
        </w:rPr>
      </w:pPr>
      <w:r>
        <w:rPr>
          <w:rFonts w:hint="eastAsia" w:ascii="黑体" w:hAnsi="黑体" w:eastAsia="黑体" w:cs="黑体"/>
          <w:sz w:val="32"/>
          <w:szCs w:val="22"/>
          <w:lang w:val="en-US" w:eastAsia="zh-CN"/>
        </w:rPr>
        <w:t>八、其他</w:t>
      </w:r>
    </w:p>
    <w:p w14:paraId="17081BF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各企业要高度重视基层竞赛，上报材料时要严格把关，杜绝抄袭。各裁判专家确保竞赛活动公平公正、量化打分，严禁徇私舞弊。不明事宜请及时与竞赛活动工作委员会联系。</w:t>
      </w:r>
    </w:p>
    <w:p w14:paraId="45642D8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组委会办公室联系人：</w:t>
      </w:r>
    </w:p>
    <w:p w14:paraId="0B62ACD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威海市建筑工程服务中心联系人：毕大鹏；联系电话：0631-5230506；地址：威海市光明路147号。</w:t>
      </w:r>
    </w:p>
    <w:p w14:paraId="4D71CBEF">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威海市建筑业协会联系人：丛彩芹；联系电话：0631-5286979；地址：威海市海滨南路9号威海市建筑业协会。</w:t>
      </w:r>
    </w:p>
    <w:p w14:paraId="467C6588">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06DD462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6D4F8CE7">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righ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2025年度威海市建筑施工企业安全生产</w:t>
      </w:r>
    </w:p>
    <w:p w14:paraId="29B5DE90">
      <w:pPr>
        <w:pStyle w:val="9"/>
        <w:keepNext w:val="0"/>
        <w:keepLines w:val="0"/>
        <w:pageBreakBefore w:val="0"/>
        <w:widowControl w:val="0"/>
        <w:shd w:val="clear" w:color="auto" w:fill="auto"/>
        <w:kinsoku/>
        <w:wordWrap w:val="0"/>
        <w:overflowPunct/>
        <w:topLinePunct w:val="0"/>
        <w:autoSpaceDE/>
        <w:autoSpaceDN/>
        <w:bidi w:val="0"/>
        <w:adjustRightInd/>
        <w:snapToGrid/>
        <w:spacing w:before="0" w:after="0" w:line="560" w:lineRule="exact"/>
        <w:ind w:left="0" w:right="0" w:firstLine="640" w:firstLineChars="200"/>
        <w:jc w:val="right"/>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“五赛一创”劳动竞赛委员会   </w:t>
      </w:r>
    </w:p>
    <w:p w14:paraId="64E3D863">
      <w:pPr>
        <w:pStyle w:val="9"/>
        <w:keepNext w:val="0"/>
        <w:keepLines w:val="0"/>
        <w:pageBreakBefore w:val="0"/>
        <w:widowControl w:val="0"/>
        <w:shd w:val="clear" w:color="auto" w:fill="auto"/>
        <w:kinsoku/>
        <w:wordWrap w:val="0"/>
        <w:overflowPunct/>
        <w:topLinePunct w:val="0"/>
        <w:autoSpaceDE/>
        <w:autoSpaceDN/>
        <w:bidi w:val="0"/>
        <w:adjustRightInd/>
        <w:snapToGrid/>
        <w:spacing w:before="0" w:after="0" w:line="560" w:lineRule="exact"/>
        <w:ind w:left="0" w:right="0" w:firstLine="640" w:firstLineChars="200"/>
        <w:jc w:val="right"/>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2025年6月3日      </w:t>
      </w:r>
    </w:p>
    <w:p w14:paraId="77C48FA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03919E2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0DA34673">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77C425AD">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50FCC480">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73426694">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2332862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pPr>
    </w:p>
    <w:p w14:paraId="7523CDE9">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640" w:firstLineChars="200"/>
        <w:jc w:val="both"/>
        <w:textAlignment w:val="auto"/>
        <w:rPr>
          <w:rFonts w:hint="eastAsia" w:ascii="仿宋_GB2312" w:hAnsi="仿宋_GB2312" w:eastAsia="仿宋_GB2312" w:cs="仿宋_GB2312"/>
          <w:color w:val="000000"/>
          <w:spacing w:val="0"/>
          <w:w w:val="100"/>
          <w:position w:val="0"/>
          <w:sz w:val="32"/>
          <w:szCs w:val="32"/>
          <w:lang w:val="en-US" w:eastAsia="zh-CN"/>
        </w:rPr>
        <w:sectPr>
          <w:pgSz w:w="11906" w:h="16838"/>
          <w:pgMar w:top="2098" w:right="1474" w:bottom="1984" w:left="1587" w:header="851" w:footer="992" w:gutter="0"/>
          <w:pgBorders w:offsetFrom="page">
            <w:top w:val="none" w:sz="0" w:space="0"/>
            <w:left w:val="none" w:sz="0" w:space="0"/>
            <w:bottom w:val="none" w:sz="0" w:space="0"/>
            <w:right w:val="none" w:sz="0" w:space="0"/>
          </w:pgBorders>
          <w:pgNumType w:fmt="numberInDash"/>
          <w:cols w:space="0" w:num="1"/>
          <w:rtlGutter w:val="0"/>
          <w:docGrid w:type="lines" w:linePitch="319" w:charSpace="0"/>
        </w:sectPr>
      </w:pPr>
    </w:p>
    <w:tbl>
      <w:tblPr>
        <w:tblStyle w:val="4"/>
        <w:tblW w:w="151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7"/>
        <w:gridCol w:w="2090"/>
        <w:gridCol w:w="1128"/>
        <w:gridCol w:w="1128"/>
        <w:gridCol w:w="1409"/>
        <w:gridCol w:w="1269"/>
        <w:gridCol w:w="1409"/>
        <w:gridCol w:w="1692"/>
        <w:gridCol w:w="1551"/>
        <w:gridCol w:w="1409"/>
        <w:gridCol w:w="1173"/>
        <w:gridCol w:w="234"/>
      </w:tblGrid>
      <w:tr w14:paraId="2B947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34" w:type="dxa"/>
          <w:trHeight w:val="765" w:hRule="atLeast"/>
          <w:jc w:val="center"/>
        </w:trPr>
        <w:tc>
          <w:tcPr>
            <w:tcW w:w="15038" w:type="dxa"/>
            <w:gridSpan w:val="11"/>
            <w:tcBorders>
              <w:top w:val="nil"/>
              <w:left w:val="nil"/>
              <w:bottom w:val="single" w:color="auto" w:sz="4" w:space="0"/>
              <w:right w:val="nil"/>
            </w:tcBorders>
            <w:shd w:val="clear" w:color="auto" w:fill="auto"/>
            <w:vAlign w:val="top"/>
          </w:tcPr>
          <w:p w14:paraId="704F76BA">
            <w:pPr>
              <w:keepNext w:val="0"/>
              <w:keepLines w:val="0"/>
              <w:widowControl/>
              <w:suppressLineNumbers w:val="0"/>
              <w:spacing w:before="0" w:beforeAutospacing="0" w:after="0" w:afterAutospacing="0" w:line="560" w:lineRule="exact"/>
              <w:ind w:left="0" w:right="0"/>
              <w:jc w:val="left"/>
              <w:rPr>
                <w:rFonts w:hint="eastAsia" w:ascii="仿宋" w:hAnsi="仿宋" w:eastAsia="仿宋" w:cs="仿宋_GB2312"/>
                <w:color w:val="333333"/>
                <w:kern w:val="2"/>
                <w:sz w:val="32"/>
                <w:szCs w:val="32"/>
                <w:shd w:val="clear" w:fill="FFFFFF"/>
              </w:rPr>
            </w:pPr>
            <w:r>
              <w:rPr>
                <w:rFonts w:hint="eastAsia" w:ascii="仿宋" w:hAnsi="仿宋" w:eastAsia="仿宋" w:cs="仿宋"/>
                <w:color w:val="333333"/>
                <w:kern w:val="2"/>
                <w:sz w:val="32"/>
                <w:szCs w:val="32"/>
                <w:shd w:val="clear" w:fill="FFFFFF"/>
                <w:lang w:val="en-US" w:eastAsia="zh-CN" w:bidi="ar"/>
              </w:rPr>
              <w:t>附件1</w:t>
            </w:r>
          </w:p>
          <w:p w14:paraId="36F81D51">
            <w:pPr>
              <w:keepNext w:val="0"/>
              <w:keepLines w:val="0"/>
              <w:widowControl/>
              <w:suppressLineNumbers w:val="0"/>
              <w:spacing w:before="0" w:beforeAutospacing="0" w:after="0" w:afterAutospacing="0" w:line="560" w:lineRule="exact"/>
              <w:ind w:left="0" w:right="0" w:firstLine="723" w:firstLineChars="200"/>
              <w:jc w:val="both"/>
              <w:rPr>
                <w:rFonts w:hint="eastAsia" w:ascii="宋体" w:hAnsi="宋体" w:eastAsia="宋体" w:cs="宋体"/>
                <w:b/>
                <w:bCs/>
                <w:kern w:val="0"/>
                <w:sz w:val="36"/>
                <w:szCs w:val="36"/>
              </w:rPr>
            </w:pPr>
            <w:r>
              <w:rPr>
                <w:rFonts w:hint="eastAsia" w:ascii="宋体" w:hAnsi="宋体" w:eastAsia="宋体" w:cs="宋体"/>
                <w:b/>
                <w:bCs/>
                <w:kern w:val="0"/>
                <w:sz w:val="36"/>
                <w:szCs w:val="36"/>
                <w:shd w:val="clear" w:fill="FFFFFF"/>
                <w:lang w:val="en-US" w:eastAsia="zh-CN" w:bidi="ar"/>
              </w:rPr>
              <w:t>2025年建筑施工企业安全生产“五赛一创”劳动竞赛</w:t>
            </w:r>
            <w:r>
              <w:rPr>
                <w:rFonts w:hint="eastAsia" w:ascii="宋体" w:hAnsi="宋体" w:eastAsia="宋体" w:cs="宋体"/>
                <w:b/>
                <w:bCs/>
                <w:kern w:val="2"/>
                <w:sz w:val="36"/>
                <w:szCs w:val="36"/>
                <w:shd w:val="clear" w:fill="FFFFFF"/>
                <w:lang w:val="en-US" w:eastAsia="zh-CN" w:bidi="ar"/>
              </w:rPr>
              <w:t>省级决赛“优胜单位”</w:t>
            </w:r>
            <w:r>
              <w:rPr>
                <w:rFonts w:hint="eastAsia" w:ascii="宋体" w:hAnsi="宋体" w:eastAsia="宋体" w:cs="宋体"/>
                <w:b/>
                <w:bCs/>
                <w:kern w:val="2"/>
                <w:sz w:val="36"/>
                <w:szCs w:val="36"/>
                <w:lang w:val="en-US" w:eastAsia="zh-CN" w:bidi="ar"/>
              </w:rPr>
              <w:t>推荐汇总表</w:t>
            </w:r>
          </w:p>
          <w:p w14:paraId="45EE02A3">
            <w:pPr>
              <w:keepNext w:val="0"/>
              <w:keepLines w:val="0"/>
              <w:widowControl/>
              <w:suppressLineNumbers w:val="0"/>
              <w:spacing w:before="0" w:beforeAutospacing="0" w:after="0" w:afterAutospacing="0" w:line="560" w:lineRule="exact"/>
              <w:ind w:left="0" w:right="0"/>
              <w:jc w:val="left"/>
              <w:rPr>
                <w:rFonts w:hint="eastAsia" w:ascii="宋体" w:hAnsi="宋体" w:eastAsia="宋体" w:cs="宋体"/>
                <w:kern w:val="0"/>
                <w:sz w:val="36"/>
                <w:szCs w:val="36"/>
              </w:rPr>
            </w:pPr>
          </w:p>
          <w:p w14:paraId="5C893250">
            <w:pPr>
              <w:keepNext w:val="0"/>
              <w:keepLines w:val="0"/>
              <w:widowControl/>
              <w:suppressLineNumbers w:val="0"/>
              <w:spacing w:before="0" w:beforeAutospacing="0" w:after="0" w:afterAutospacing="0" w:line="560" w:lineRule="exact"/>
              <w:ind w:left="0" w:right="0"/>
              <w:jc w:val="left"/>
              <w:rPr>
                <w:rFonts w:hint="eastAsia" w:ascii="黑体" w:hAnsi="宋体" w:eastAsia="黑体" w:cs="黑体"/>
                <w:color w:val="333333"/>
                <w:kern w:val="2"/>
                <w:sz w:val="30"/>
                <w:szCs w:val="30"/>
                <w:shd w:val="clear" w:fill="FFFFFF"/>
              </w:rPr>
            </w:pPr>
            <w:r>
              <w:rPr>
                <w:rFonts w:hint="eastAsia" w:ascii="仿宋_GB2312" w:hAnsi="宋体" w:eastAsia="仿宋_GB2312" w:cs="仿宋_GB2312"/>
                <w:kern w:val="0"/>
                <w:sz w:val="28"/>
                <w:szCs w:val="28"/>
                <w:lang w:val="en-US" w:eastAsia="zh-CN" w:bidi="ar"/>
              </w:rPr>
              <w:t>推荐单位：（公</w:t>
            </w:r>
            <w:r>
              <w:rPr>
                <w:rFonts w:hint="eastAsia" w:ascii="仿宋_GB2312" w:hAnsi="宋体" w:eastAsia="仿宋_GB2312" w:cs="宋体"/>
                <w:kern w:val="0"/>
                <w:sz w:val="28"/>
                <w:szCs w:val="28"/>
                <w:lang w:val="en-US" w:eastAsia="zh-CN" w:bidi="ar"/>
              </w:rPr>
              <w:t xml:space="preserve"> </w:t>
            </w:r>
            <w:r>
              <w:rPr>
                <w:rFonts w:hint="eastAsia" w:ascii="仿宋_GB2312" w:hAnsi="宋体" w:eastAsia="仿宋_GB2312" w:cs="仿宋_GB2312"/>
                <w:kern w:val="0"/>
                <w:sz w:val="28"/>
                <w:szCs w:val="28"/>
                <w:lang w:val="en-US" w:eastAsia="zh-CN" w:bidi="ar"/>
              </w:rPr>
              <w:t>章）</w:t>
            </w:r>
          </w:p>
        </w:tc>
      </w:tr>
      <w:tr w14:paraId="1CF5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5389055D">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序号</w:t>
            </w:r>
          </w:p>
        </w:tc>
        <w:tc>
          <w:tcPr>
            <w:tcW w:w="2101" w:type="dxa"/>
            <w:tcBorders>
              <w:top w:val="single" w:color="auto" w:sz="4" w:space="0"/>
              <w:left w:val="nil"/>
              <w:bottom w:val="single" w:color="auto" w:sz="4" w:space="0"/>
              <w:right w:val="single" w:color="auto" w:sz="4" w:space="0"/>
            </w:tcBorders>
            <w:shd w:val="clear" w:color="auto" w:fill="auto"/>
            <w:vAlign w:val="center"/>
          </w:tcPr>
          <w:p w14:paraId="6F8C96DC">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申报单位名称</w:t>
            </w:r>
          </w:p>
        </w:tc>
        <w:tc>
          <w:tcPr>
            <w:tcW w:w="1134" w:type="dxa"/>
            <w:tcBorders>
              <w:top w:val="single" w:color="auto" w:sz="4" w:space="0"/>
              <w:left w:val="nil"/>
              <w:bottom w:val="single" w:color="auto" w:sz="4" w:space="0"/>
              <w:right w:val="single" w:color="auto" w:sz="4" w:space="0"/>
            </w:tcBorders>
            <w:shd w:val="clear" w:color="auto" w:fill="auto"/>
            <w:vAlign w:val="center"/>
          </w:tcPr>
          <w:p w14:paraId="2F49E8D6">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安全制度管理</w:t>
            </w:r>
          </w:p>
        </w:tc>
        <w:tc>
          <w:tcPr>
            <w:tcW w:w="1134" w:type="dxa"/>
            <w:tcBorders>
              <w:top w:val="single" w:color="auto" w:sz="4" w:space="0"/>
              <w:left w:val="nil"/>
              <w:bottom w:val="single" w:color="auto" w:sz="4" w:space="0"/>
              <w:right w:val="single" w:color="auto" w:sz="4" w:space="0"/>
            </w:tcBorders>
            <w:shd w:val="clear" w:color="auto" w:fill="auto"/>
            <w:vAlign w:val="center"/>
          </w:tcPr>
          <w:p w14:paraId="0AAC2A73">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安全技术管理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392E0325">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设备和设施管理</w:t>
            </w:r>
          </w:p>
        </w:tc>
        <w:tc>
          <w:tcPr>
            <w:tcW w:w="1276" w:type="dxa"/>
            <w:tcBorders>
              <w:top w:val="single" w:color="auto" w:sz="4" w:space="0"/>
              <w:left w:val="nil"/>
              <w:bottom w:val="single" w:color="auto" w:sz="4" w:space="0"/>
              <w:right w:val="single" w:color="auto" w:sz="4" w:space="0"/>
            </w:tcBorders>
            <w:shd w:val="clear" w:color="auto" w:fill="auto"/>
            <w:vAlign w:val="center"/>
          </w:tcPr>
          <w:p w14:paraId="4C11A8C6">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员工安全行为</w:t>
            </w:r>
          </w:p>
        </w:tc>
        <w:tc>
          <w:tcPr>
            <w:tcW w:w="1417" w:type="dxa"/>
            <w:tcBorders>
              <w:top w:val="single" w:color="auto" w:sz="4" w:space="0"/>
              <w:left w:val="nil"/>
              <w:bottom w:val="single" w:color="auto" w:sz="4" w:space="0"/>
              <w:right w:val="single" w:color="auto" w:sz="4" w:space="0"/>
            </w:tcBorders>
            <w:shd w:val="clear" w:color="auto" w:fill="auto"/>
            <w:vAlign w:val="center"/>
          </w:tcPr>
          <w:p w14:paraId="1EEC59A5">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施工现场安全管理</w:t>
            </w:r>
          </w:p>
        </w:tc>
        <w:tc>
          <w:tcPr>
            <w:tcW w:w="1701" w:type="dxa"/>
            <w:tcBorders>
              <w:top w:val="single" w:color="auto" w:sz="4" w:space="0"/>
              <w:left w:val="nil"/>
              <w:bottom w:val="single" w:color="auto" w:sz="4" w:space="0"/>
              <w:right w:val="single" w:color="auto" w:sz="4" w:space="0"/>
            </w:tcBorders>
            <w:shd w:val="clear" w:color="auto" w:fill="auto"/>
            <w:vAlign w:val="center"/>
          </w:tcPr>
          <w:p w14:paraId="6BF7492F">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汇总得分</w:t>
            </w:r>
          </w:p>
        </w:tc>
        <w:tc>
          <w:tcPr>
            <w:tcW w:w="1560" w:type="dxa"/>
            <w:tcBorders>
              <w:top w:val="single" w:color="auto" w:sz="4" w:space="0"/>
              <w:left w:val="nil"/>
              <w:bottom w:val="single" w:color="auto" w:sz="4" w:space="0"/>
              <w:right w:val="single" w:color="auto" w:sz="4" w:space="0"/>
            </w:tcBorders>
            <w:shd w:val="clear" w:color="auto" w:fill="auto"/>
            <w:vAlign w:val="center"/>
          </w:tcPr>
          <w:p w14:paraId="6D65128B">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单位地址</w:t>
            </w:r>
          </w:p>
        </w:tc>
        <w:tc>
          <w:tcPr>
            <w:tcW w:w="1417" w:type="dxa"/>
            <w:tcBorders>
              <w:top w:val="single" w:color="auto" w:sz="4" w:space="0"/>
              <w:left w:val="nil"/>
              <w:bottom w:val="single" w:color="auto" w:sz="4" w:space="0"/>
              <w:right w:val="single" w:color="auto" w:sz="4" w:space="0"/>
            </w:tcBorders>
            <w:shd w:val="clear" w:color="auto" w:fill="auto"/>
            <w:vAlign w:val="center"/>
          </w:tcPr>
          <w:p w14:paraId="7D19C6C9">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联系人姓名</w:t>
            </w: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4511838E">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联系人电话</w:t>
            </w:r>
          </w:p>
        </w:tc>
      </w:tr>
      <w:tr w14:paraId="465C6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32EB2A7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2825A1A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0AE8D88F">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08FE5CE">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2F52D40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747B7549">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1138E28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2A958AA6">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03CF42C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482C10B4">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7391DD6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343AD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30C6C2DA">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07C99A30">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52B5A27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323E76A7">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0AB441E5">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4495B2A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04D5A035">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52A4327D">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7E217850">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4BF91CA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p w14:paraId="70CD4D5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p w14:paraId="565D85BA">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276A8D3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4FC50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54734732">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324C6AA9">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41084FA5">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685AA2B7">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6409BEA5">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75FA3D4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3B54A5D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5CBD157B">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4FCF0DB6">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0A46B854">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39E18CC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6979D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629937E6">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52055DE5">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B84DD2E">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AE441F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1CAA1FE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0A27FC9F">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39888CC8">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262FE24B">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6431DDDD">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66DE550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72D060E0">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37BD0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6E64CC90">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0E099D3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71FFAA9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053E69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18A76DD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2AED0FD3">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0E6875B7">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45AF8656">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59B3EE1D">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08E1560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3663953B">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53616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1" w:type="dxa"/>
            <w:tcBorders>
              <w:top w:val="single" w:color="auto" w:sz="4" w:space="0"/>
              <w:left w:val="single" w:color="auto" w:sz="4" w:space="0"/>
              <w:bottom w:val="single" w:color="auto" w:sz="4" w:space="0"/>
              <w:right w:val="single" w:color="auto" w:sz="4" w:space="0"/>
            </w:tcBorders>
            <w:shd w:val="clear" w:color="auto" w:fill="auto"/>
            <w:vAlign w:val="center"/>
          </w:tcPr>
          <w:p w14:paraId="6E2FD04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2101" w:type="dxa"/>
            <w:tcBorders>
              <w:top w:val="single" w:color="auto" w:sz="4" w:space="0"/>
              <w:left w:val="nil"/>
              <w:bottom w:val="single" w:color="auto" w:sz="4" w:space="0"/>
              <w:right w:val="single" w:color="auto" w:sz="4" w:space="0"/>
            </w:tcBorders>
            <w:shd w:val="clear" w:color="auto" w:fill="auto"/>
            <w:vAlign w:val="center"/>
          </w:tcPr>
          <w:p w14:paraId="1447BC7A">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88F412F">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34" w:type="dxa"/>
            <w:tcBorders>
              <w:top w:val="single" w:color="auto" w:sz="4" w:space="0"/>
              <w:left w:val="nil"/>
              <w:bottom w:val="single" w:color="auto" w:sz="4" w:space="0"/>
              <w:right w:val="single" w:color="auto" w:sz="4" w:space="0"/>
            </w:tcBorders>
            <w:shd w:val="clear" w:color="auto" w:fill="auto"/>
            <w:vAlign w:val="center"/>
          </w:tcPr>
          <w:p w14:paraId="14F27E76">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67569309">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76" w:type="dxa"/>
            <w:tcBorders>
              <w:top w:val="single" w:color="auto" w:sz="4" w:space="0"/>
              <w:left w:val="nil"/>
              <w:bottom w:val="single" w:color="auto" w:sz="4" w:space="0"/>
              <w:right w:val="single" w:color="auto" w:sz="4" w:space="0"/>
            </w:tcBorders>
            <w:shd w:val="clear" w:color="auto" w:fill="auto"/>
            <w:vAlign w:val="center"/>
          </w:tcPr>
          <w:p w14:paraId="1CB52A0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47E7E6B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01" w:type="dxa"/>
            <w:tcBorders>
              <w:top w:val="single" w:color="auto" w:sz="4" w:space="0"/>
              <w:left w:val="nil"/>
              <w:bottom w:val="single" w:color="auto" w:sz="4" w:space="0"/>
              <w:right w:val="single" w:color="auto" w:sz="4" w:space="0"/>
            </w:tcBorders>
            <w:shd w:val="clear" w:color="auto" w:fill="auto"/>
            <w:vAlign w:val="center"/>
          </w:tcPr>
          <w:p w14:paraId="02817C2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560" w:type="dxa"/>
            <w:tcBorders>
              <w:top w:val="single" w:color="auto" w:sz="4" w:space="0"/>
              <w:left w:val="nil"/>
              <w:bottom w:val="single" w:color="auto" w:sz="4" w:space="0"/>
              <w:right w:val="single" w:color="auto" w:sz="4" w:space="0"/>
            </w:tcBorders>
            <w:shd w:val="clear" w:color="auto" w:fill="auto"/>
            <w:vAlign w:val="center"/>
          </w:tcPr>
          <w:p w14:paraId="6DBC5B1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417" w:type="dxa"/>
            <w:tcBorders>
              <w:top w:val="single" w:color="auto" w:sz="4" w:space="0"/>
              <w:left w:val="nil"/>
              <w:bottom w:val="single" w:color="auto" w:sz="4" w:space="0"/>
              <w:right w:val="single" w:color="auto" w:sz="4" w:space="0"/>
            </w:tcBorders>
            <w:shd w:val="clear" w:color="auto" w:fill="auto"/>
            <w:vAlign w:val="center"/>
          </w:tcPr>
          <w:p w14:paraId="6C89527D">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37" w:type="dxa"/>
            <w:gridSpan w:val="2"/>
            <w:tcBorders>
              <w:top w:val="single" w:color="auto" w:sz="4" w:space="0"/>
              <w:left w:val="nil"/>
              <w:bottom w:val="single" w:color="auto" w:sz="4" w:space="0"/>
              <w:right w:val="single" w:color="auto" w:sz="4" w:space="0"/>
            </w:tcBorders>
            <w:shd w:val="clear" w:color="auto" w:fill="auto"/>
            <w:vAlign w:val="center"/>
          </w:tcPr>
          <w:p w14:paraId="1793534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bl>
    <w:p w14:paraId="77E4C4A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 xml:space="preserve"> </w:t>
      </w:r>
    </w:p>
    <w:tbl>
      <w:tblPr>
        <w:tblStyle w:val="4"/>
        <w:tblW w:w="14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4"/>
        <w:gridCol w:w="1383"/>
        <w:gridCol w:w="1160"/>
        <w:gridCol w:w="1009"/>
        <w:gridCol w:w="1190"/>
        <w:gridCol w:w="1251"/>
        <w:gridCol w:w="1190"/>
        <w:gridCol w:w="1145"/>
        <w:gridCol w:w="783"/>
        <w:gridCol w:w="1371"/>
        <w:gridCol w:w="934"/>
        <w:gridCol w:w="1650"/>
      </w:tblGrid>
      <w:tr w14:paraId="5BF6D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4100" w:type="dxa"/>
            <w:gridSpan w:val="12"/>
            <w:tcBorders>
              <w:top w:val="nil"/>
              <w:left w:val="nil"/>
              <w:bottom w:val="single" w:color="auto" w:sz="4" w:space="0"/>
              <w:right w:val="nil"/>
            </w:tcBorders>
            <w:shd w:val="clear" w:color="auto" w:fill="auto"/>
            <w:vAlign w:val="top"/>
          </w:tcPr>
          <w:p w14:paraId="278D8F5E">
            <w:pPr>
              <w:keepNext w:val="0"/>
              <w:keepLines w:val="0"/>
              <w:widowControl/>
              <w:suppressLineNumbers w:val="0"/>
              <w:spacing w:before="0" w:beforeAutospacing="0" w:after="0" w:afterAutospacing="0" w:line="560" w:lineRule="exact"/>
              <w:ind w:left="0" w:right="0"/>
              <w:jc w:val="center"/>
              <w:rPr>
                <w:rFonts w:hint="eastAsia" w:ascii="宋体" w:hAnsi="宋体" w:eastAsia="宋体" w:cs="宋体"/>
                <w:b/>
                <w:bCs/>
                <w:kern w:val="0"/>
                <w:sz w:val="36"/>
                <w:szCs w:val="36"/>
                <w:shd w:val="clear" w:fill="FFFFFF"/>
                <w:lang w:val="en-US" w:eastAsia="zh-CN" w:bidi="ar"/>
              </w:rPr>
            </w:pPr>
            <w:r>
              <w:rPr>
                <w:rFonts w:hint="eastAsia" w:ascii="宋体" w:hAnsi="宋体" w:eastAsia="宋体" w:cs="宋体"/>
                <w:b/>
                <w:bCs/>
                <w:kern w:val="0"/>
                <w:sz w:val="36"/>
                <w:szCs w:val="36"/>
                <w:shd w:val="clear" w:fill="FFFFFF"/>
                <w:lang w:val="en-US" w:eastAsia="zh-CN" w:bidi="ar"/>
              </w:rPr>
              <w:t>2025年建筑施工企业安全生产“五赛一创”劳动竞赛</w:t>
            </w:r>
            <w:r>
              <w:rPr>
                <w:rFonts w:hint="eastAsia" w:ascii="宋体" w:hAnsi="宋体" w:eastAsia="宋体" w:cs="宋体"/>
                <w:b/>
                <w:bCs/>
                <w:kern w:val="2"/>
                <w:sz w:val="36"/>
                <w:szCs w:val="36"/>
                <w:shd w:val="clear" w:fill="FFFFFF"/>
                <w:lang w:val="en-US" w:eastAsia="zh-CN" w:bidi="ar"/>
              </w:rPr>
              <w:t>省级决赛</w:t>
            </w:r>
            <w:r>
              <w:rPr>
                <w:rFonts w:hint="eastAsia" w:ascii="宋体" w:hAnsi="宋体" w:eastAsia="宋体" w:cs="宋体"/>
                <w:b/>
                <w:bCs/>
                <w:kern w:val="0"/>
                <w:sz w:val="36"/>
                <w:szCs w:val="36"/>
                <w:shd w:val="clear" w:fill="FFFFFF"/>
                <w:lang w:val="en-US" w:eastAsia="zh-CN" w:bidi="ar"/>
              </w:rPr>
              <w:t>“优胜项目部”</w:t>
            </w:r>
          </w:p>
          <w:p w14:paraId="31F85481">
            <w:pPr>
              <w:keepNext w:val="0"/>
              <w:keepLines w:val="0"/>
              <w:widowControl/>
              <w:suppressLineNumbers w:val="0"/>
              <w:spacing w:before="0" w:beforeAutospacing="0" w:after="0" w:afterAutospacing="0" w:line="560" w:lineRule="exact"/>
              <w:ind w:left="0" w:right="0"/>
              <w:jc w:val="center"/>
              <w:rPr>
                <w:rFonts w:hint="eastAsia" w:ascii="仿宋_GB2312" w:hAnsi="宋体" w:eastAsia="仿宋_GB2312" w:cs="宋体"/>
                <w:kern w:val="0"/>
                <w:sz w:val="36"/>
                <w:szCs w:val="36"/>
              </w:rPr>
            </w:pPr>
            <w:r>
              <w:rPr>
                <w:rFonts w:hint="eastAsia" w:ascii="宋体" w:hAnsi="宋体" w:eastAsia="宋体" w:cs="宋体"/>
                <w:b/>
                <w:bCs/>
                <w:kern w:val="0"/>
                <w:sz w:val="36"/>
                <w:szCs w:val="36"/>
                <w:shd w:val="clear" w:fill="FFFFFF"/>
                <w:lang w:val="en-US" w:eastAsia="zh-CN" w:bidi="ar"/>
              </w:rPr>
              <w:t>推荐汇总表</w:t>
            </w:r>
          </w:p>
          <w:p w14:paraId="4AAF4E76">
            <w:pPr>
              <w:keepNext w:val="0"/>
              <w:keepLines w:val="0"/>
              <w:widowControl/>
              <w:suppressLineNumbers w:val="0"/>
              <w:spacing w:before="0" w:beforeAutospacing="0" w:after="0" w:afterAutospacing="0" w:line="560" w:lineRule="exact"/>
              <w:ind w:left="0" w:right="0"/>
              <w:jc w:val="left"/>
              <w:rPr>
                <w:rFonts w:hint="eastAsia" w:ascii="仿宋_GB2312" w:hAnsi="宋体" w:eastAsia="仿宋_GB2312" w:cs="宋体"/>
                <w:kern w:val="0"/>
                <w:sz w:val="32"/>
                <w:szCs w:val="32"/>
              </w:rPr>
            </w:pPr>
          </w:p>
          <w:p w14:paraId="05A2A07E">
            <w:pPr>
              <w:keepNext w:val="0"/>
              <w:keepLines w:val="0"/>
              <w:widowControl/>
              <w:suppressLineNumbers w:val="0"/>
              <w:spacing w:before="0" w:beforeAutospacing="0" w:after="0" w:afterAutospacing="0" w:line="560" w:lineRule="exact"/>
              <w:ind w:left="0" w:right="0"/>
              <w:jc w:val="left"/>
              <w:rPr>
                <w:rFonts w:hint="eastAsia" w:ascii="仿宋_GB2312" w:hAnsi="宋体" w:eastAsia="仿宋_GB2312" w:cs="宋体"/>
                <w:kern w:val="0"/>
                <w:sz w:val="32"/>
                <w:szCs w:val="32"/>
              </w:rPr>
            </w:pPr>
            <w:r>
              <w:rPr>
                <w:rFonts w:hint="eastAsia" w:ascii="仿宋_GB2312" w:hAnsi="宋体" w:eastAsia="仿宋_GB2312" w:cs="仿宋_GB2312"/>
                <w:kern w:val="0"/>
                <w:sz w:val="32"/>
                <w:szCs w:val="32"/>
                <w:lang w:val="en-US" w:eastAsia="zh-CN" w:bidi="ar"/>
              </w:rPr>
              <w:t>推荐单位：（公</w:t>
            </w:r>
            <w:r>
              <w:rPr>
                <w:rFonts w:hint="eastAsia" w:ascii="仿宋_GB2312" w:hAnsi="宋体" w:eastAsia="仿宋_GB2312" w:cs="宋体"/>
                <w:kern w:val="0"/>
                <w:sz w:val="32"/>
                <w:szCs w:val="32"/>
                <w:lang w:val="en-US" w:eastAsia="zh-CN" w:bidi="ar"/>
              </w:rPr>
              <w:t xml:space="preserve"> </w:t>
            </w:r>
            <w:r>
              <w:rPr>
                <w:rFonts w:hint="eastAsia" w:ascii="仿宋_GB2312" w:hAnsi="宋体" w:eastAsia="仿宋_GB2312" w:cs="仿宋_GB2312"/>
                <w:kern w:val="0"/>
                <w:sz w:val="32"/>
                <w:szCs w:val="32"/>
                <w:lang w:val="en-US" w:eastAsia="zh-CN" w:bidi="ar"/>
              </w:rPr>
              <w:t>章）</w:t>
            </w:r>
          </w:p>
        </w:tc>
      </w:tr>
      <w:tr w14:paraId="5871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2"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3A95A432">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序号</w:t>
            </w:r>
          </w:p>
        </w:tc>
        <w:tc>
          <w:tcPr>
            <w:tcW w:w="1383" w:type="dxa"/>
            <w:tcBorders>
              <w:top w:val="single" w:color="auto" w:sz="4" w:space="0"/>
              <w:left w:val="nil"/>
              <w:bottom w:val="single" w:color="auto" w:sz="4" w:space="0"/>
              <w:right w:val="single" w:color="auto" w:sz="4" w:space="0"/>
            </w:tcBorders>
            <w:shd w:val="clear" w:color="auto" w:fill="auto"/>
            <w:vAlign w:val="center"/>
          </w:tcPr>
          <w:p w14:paraId="46B0B34E">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单位</w:t>
            </w:r>
          </w:p>
          <w:p w14:paraId="54F57241">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名称</w:t>
            </w:r>
          </w:p>
        </w:tc>
        <w:tc>
          <w:tcPr>
            <w:tcW w:w="1160" w:type="dxa"/>
            <w:tcBorders>
              <w:top w:val="single" w:color="auto" w:sz="4" w:space="0"/>
              <w:left w:val="nil"/>
              <w:bottom w:val="single" w:color="auto" w:sz="4" w:space="0"/>
              <w:right w:val="single" w:color="auto" w:sz="4" w:space="0"/>
            </w:tcBorders>
            <w:shd w:val="clear" w:color="auto" w:fill="auto"/>
            <w:vAlign w:val="center"/>
          </w:tcPr>
          <w:p w14:paraId="052E0ADE">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申报项目部名称</w:t>
            </w:r>
          </w:p>
        </w:tc>
        <w:tc>
          <w:tcPr>
            <w:tcW w:w="1009" w:type="dxa"/>
            <w:tcBorders>
              <w:top w:val="single" w:color="auto" w:sz="4" w:space="0"/>
              <w:left w:val="nil"/>
              <w:bottom w:val="single" w:color="auto" w:sz="4" w:space="0"/>
              <w:right w:val="single" w:color="auto" w:sz="4" w:space="0"/>
            </w:tcBorders>
            <w:shd w:val="clear" w:color="auto" w:fill="auto"/>
            <w:vAlign w:val="center"/>
          </w:tcPr>
          <w:p w14:paraId="6DFA26B7">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安全制度管理</w:t>
            </w:r>
          </w:p>
        </w:tc>
        <w:tc>
          <w:tcPr>
            <w:tcW w:w="1190" w:type="dxa"/>
            <w:tcBorders>
              <w:top w:val="single" w:color="auto" w:sz="4" w:space="0"/>
              <w:left w:val="nil"/>
              <w:bottom w:val="single" w:color="auto" w:sz="4" w:space="0"/>
              <w:right w:val="single" w:color="auto" w:sz="4" w:space="0"/>
            </w:tcBorders>
            <w:shd w:val="clear" w:color="auto" w:fill="auto"/>
            <w:vAlign w:val="center"/>
          </w:tcPr>
          <w:p w14:paraId="2522E328">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安全技术管理</w:t>
            </w:r>
          </w:p>
        </w:tc>
        <w:tc>
          <w:tcPr>
            <w:tcW w:w="1251" w:type="dxa"/>
            <w:tcBorders>
              <w:top w:val="single" w:color="auto" w:sz="4" w:space="0"/>
              <w:left w:val="nil"/>
              <w:bottom w:val="single" w:color="auto" w:sz="4" w:space="0"/>
              <w:right w:val="single" w:color="auto" w:sz="4" w:space="0"/>
            </w:tcBorders>
            <w:shd w:val="clear" w:color="auto" w:fill="auto"/>
            <w:vAlign w:val="center"/>
          </w:tcPr>
          <w:p w14:paraId="0FE4B3B7">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设备和设施管理</w:t>
            </w:r>
          </w:p>
        </w:tc>
        <w:tc>
          <w:tcPr>
            <w:tcW w:w="1190" w:type="dxa"/>
            <w:tcBorders>
              <w:top w:val="single" w:color="auto" w:sz="4" w:space="0"/>
              <w:left w:val="nil"/>
              <w:bottom w:val="single" w:color="auto" w:sz="4" w:space="0"/>
              <w:right w:val="single" w:color="auto" w:sz="4" w:space="0"/>
            </w:tcBorders>
            <w:shd w:val="clear" w:color="auto" w:fill="auto"/>
            <w:vAlign w:val="center"/>
          </w:tcPr>
          <w:p w14:paraId="34DA0687">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员工安全行为</w:t>
            </w:r>
          </w:p>
        </w:tc>
        <w:tc>
          <w:tcPr>
            <w:tcW w:w="1145" w:type="dxa"/>
            <w:tcBorders>
              <w:top w:val="single" w:color="auto" w:sz="4" w:space="0"/>
              <w:left w:val="nil"/>
              <w:bottom w:val="single" w:color="auto" w:sz="4" w:space="0"/>
              <w:right w:val="single" w:color="auto" w:sz="4" w:space="0"/>
            </w:tcBorders>
            <w:shd w:val="clear" w:color="auto" w:fill="auto"/>
            <w:vAlign w:val="center"/>
          </w:tcPr>
          <w:p w14:paraId="1A86538E">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kern w:val="2"/>
                <w:sz w:val="24"/>
                <w:szCs w:val="24"/>
                <w:lang w:val="en-US" w:eastAsia="zh-CN" w:bidi="ar"/>
              </w:rPr>
              <w:t>施工现场安全管理</w:t>
            </w:r>
          </w:p>
        </w:tc>
        <w:tc>
          <w:tcPr>
            <w:tcW w:w="783" w:type="dxa"/>
            <w:tcBorders>
              <w:top w:val="single" w:color="auto" w:sz="4" w:space="0"/>
              <w:left w:val="nil"/>
              <w:bottom w:val="single" w:color="auto" w:sz="4" w:space="0"/>
              <w:right w:val="single" w:color="auto" w:sz="4" w:space="0"/>
            </w:tcBorders>
            <w:shd w:val="clear" w:color="auto" w:fill="auto"/>
            <w:vAlign w:val="center"/>
          </w:tcPr>
          <w:p w14:paraId="796D0F38">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汇总得分</w:t>
            </w:r>
          </w:p>
        </w:tc>
        <w:tc>
          <w:tcPr>
            <w:tcW w:w="1371" w:type="dxa"/>
            <w:tcBorders>
              <w:top w:val="single" w:color="auto" w:sz="4" w:space="0"/>
              <w:left w:val="nil"/>
              <w:bottom w:val="single" w:color="auto" w:sz="4" w:space="0"/>
              <w:right w:val="single" w:color="auto" w:sz="4" w:space="0"/>
            </w:tcBorders>
            <w:shd w:val="clear" w:color="auto" w:fill="auto"/>
            <w:vAlign w:val="center"/>
          </w:tcPr>
          <w:p w14:paraId="5644C7BA">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项目地址</w:t>
            </w:r>
          </w:p>
        </w:tc>
        <w:tc>
          <w:tcPr>
            <w:tcW w:w="934" w:type="dxa"/>
            <w:tcBorders>
              <w:top w:val="single" w:color="auto" w:sz="4" w:space="0"/>
              <w:left w:val="nil"/>
              <w:bottom w:val="single" w:color="auto" w:sz="4" w:space="0"/>
              <w:right w:val="single" w:color="auto" w:sz="4" w:space="0"/>
            </w:tcBorders>
            <w:shd w:val="clear" w:color="auto" w:fill="auto"/>
            <w:vAlign w:val="center"/>
          </w:tcPr>
          <w:p w14:paraId="2753316A">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联系人姓名</w:t>
            </w:r>
          </w:p>
        </w:tc>
        <w:tc>
          <w:tcPr>
            <w:tcW w:w="1650" w:type="dxa"/>
            <w:tcBorders>
              <w:top w:val="single" w:color="auto" w:sz="4" w:space="0"/>
              <w:left w:val="nil"/>
              <w:bottom w:val="single" w:color="auto" w:sz="4" w:space="0"/>
              <w:right w:val="single" w:color="auto" w:sz="4" w:space="0"/>
            </w:tcBorders>
            <w:shd w:val="clear" w:color="auto" w:fill="auto"/>
            <w:vAlign w:val="center"/>
          </w:tcPr>
          <w:p w14:paraId="39465771">
            <w:pPr>
              <w:keepNext w:val="0"/>
              <w:keepLines w:val="0"/>
              <w:widowControl/>
              <w:suppressLineNumbers w:val="0"/>
              <w:spacing w:before="0" w:beforeAutospacing="0" w:after="0" w:afterAutospacing="0"/>
              <w:ind w:left="0" w:right="0"/>
              <w:jc w:val="center"/>
              <w:rPr>
                <w:rFonts w:hint="eastAsia" w:ascii="仿宋" w:hAnsi="仿宋" w:eastAsia="仿宋" w:cs="宋体"/>
                <w:bCs/>
                <w:kern w:val="0"/>
                <w:sz w:val="22"/>
                <w:szCs w:val="22"/>
              </w:rPr>
            </w:pPr>
            <w:r>
              <w:rPr>
                <w:rFonts w:hint="eastAsia" w:ascii="仿宋" w:hAnsi="仿宋" w:eastAsia="仿宋" w:cs="仿宋"/>
                <w:bCs/>
                <w:kern w:val="0"/>
                <w:sz w:val="22"/>
                <w:szCs w:val="22"/>
                <w:lang w:val="en-US" w:eastAsia="zh-CN" w:bidi="ar"/>
              </w:rPr>
              <w:t>联系人电话</w:t>
            </w:r>
          </w:p>
        </w:tc>
      </w:tr>
      <w:tr w14:paraId="4EE70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4"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6B21EC5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83" w:type="dxa"/>
            <w:tcBorders>
              <w:top w:val="single" w:color="auto" w:sz="4" w:space="0"/>
              <w:left w:val="nil"/>
              <w:bottom w:val="single" w:color="auto" w:sz="4" w:space="0"/>
              <w:right w:val="single" w:color="auto" w:sz="4" w:space="0"/>
            </w:tcBorders>
            <w:shd w:val="clear" w:color="auto" w:fill="auto"/>
            <w:vAlign w:val="center"/>
          </w:tcPr>
          <w:p w14:paraId="552B3895">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60" w:type="dxa"/>
            <w:tcBorders>
              <w:top w:val="single" w:color="auto" w:sz="4" w:space="0"/>
              <w:left w:val="nil"/>
              <w:bottom w:val="single" w:color="auto" w:sz="4" w:space="0"/>
              <w:right w:val="single" w:color="auto" w:sz="4" w:space="0"/>
            </w:tcBorders>
            <w:shd w:val="clear" w:color="auto" w:fill="auto"/>
            <w:vAlign w:val="center"/>
          </w:tcPr>
          <w:p w14:paraId="50614AF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009" w:type="dxa"/>
            <w:tcBorders>
              <w:top w:val="single" w:color="auto" w:sz="4" w:space="0"/>
              <w:left w:val="nil"/>
              <w:bottom w:val="single" w:color="auto" w:sz="4" w:space="0"/>
              <w:right w:val="single" w:color="auto" w:sz="4" w:space="0"/>
            </w:tcBorders>
            <w:shd w:val="clear" w:color="auto" w:fill="auto"/>
            <w:vAlign w:val="center"/>
          </w:tcPr>
          <w:p w14:paraId="54BAF7DE">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58733A2E">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EB1A33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13633BC8">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248AB12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783" w:type="dxa"/>
            <w:tcBorders>
              <w:top w:val="single" w:color="auto" w:sz="4" w:space="0"/>
              <w:left w:val="nil"/>
              <w:bottom w:val="single" w:color="auto" w:sz="4" w:space="0"/>
              <w:right w:val="single" w:color="auto" w:sz="4" w:space="0"/>
            </w:tcBorders>
            <w:shd w:val="clear" w:color="auto" w:fill="auto"/>
            <w:vAlign w:val="center"/>
          </w:tcPr>
          <w:p w14:paraId="7726AC8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2363734E">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79C38D8E">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650" w:type="dxa"/>
            <w:tcBorders>
              <w:top w:val="single" w:color="auto" w:sz="4" w:space="0"/>
              <w:left w:val="nil"/>
              <w:bottom w:val="single" w:color="auto" w:sz="4" w:space="0"/>
              <w:right w:val="single" w:color="auto" w:sz="4" w:space="0"/>
            </w:tcBorders>
            <w:shd w:val="clear" w:color="auto" w:fill="auto"/>
            <w:vAlign w:val="center"/>
          </w:tcPr>
          <w:p w14:paraId="0A79F48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4FCA4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0FED6C4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83" w:type="dxa"/>
            <w:tcBorders>
              <w:top w:val="single" w:color="auto" w:sz="4" w:space="0"/>
              <w:left w:val="nil"/>
              <w:bottom w:val="single" w:color="auto" w:sz="4" w:space="0"/>
              <w:right w:val="single" w:color="auto" w:sz="4" w:space="0"/>
            </w:tcBorders>
            <w:shd w:val="clear" w:color="auto" w:fill="auto"/>
            <w:vAlign w:val="center"/>
          </w:tcPr>
          <w:p w14:paraId="18C42A36">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60" w:type="dxa"/>
            <w:tcBorders>
              <w:top w:val="single" w:color="auto" w:sz="4" w:space="0"/>
              <w:left w:val="nil"/>
              <w:bottom w:val="single" w:color="auto" w:sz="4" w:space="0"/>
              <w:right w:val="single" w:color="auto" w:sz="4" w:space="0"/>
            </w:tcBorders>
            <w:shd w:val="clear" w:color="auto" w:fill="auto"/>
            <w:vAlign w:val="center"/>
          </w:tcPr>
          <w:p w14:paraId="612975A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009" w:type="dxa"/>
            <w:tcBorders>
              <w:top w:val="single" w:color="auto" w:sz="4" w:space="0"/>
              <w:left w:val="nil"/>
              <w:bottom w:val="single" w:color="auto" w:sz="4" w:space="0"/>
              <w:right w:val="single" w:color="auto" w:sz="4" w:space="0"/>
            </w:tcBorders>
            <w:shd w:val="clear" w:color="auto" w:fill="auto"/>
            <w:vAlign w:val="center"/>
          </w:tcPr>
          <w:p w14:paraId="38DA556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3E27529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3D0F6EA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02FCE9D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09DA9BE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783" w:type="dxa"/>
            <w:tcBorders>
              <w:top w:val="single" w:color="auto" w:sz="4" w:space="0"/>
              <w:left w:val="nil"/>
              <w:bottom w:val="single" w:color="auto" w:sz="4" w:space="0"/>
              <w:right w:val="single" w:color="auto" w:sz="4" w:space="0"/>
            </w:tcBorders>
            <w:shd w:val="clear" w:color="auto" w:fill="auto"/>
            <w:vAlign w:val="center"/>
          </w:tcPr>
          <w:p w14:paraId="41CD447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567869F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4A014715">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650" w:type="dxa"/>
            <w:tcBorders>
              <w:top w:val="single" w:color="auto" w:sz="4" w:space="0"/>
              <w:left w:val="nil"/>
              <w:bottom w:val="single" w:color="auto" w:sz="4" w:space="0"/>
              <w:right w:val="single" w:color="auto" w:sz="4" w:space="0"/>
            </w:tcBorders>
            <w:shd w:val="clear" w:color="auto" w:fill="auto"/>
            <w:vAlign w:val="center"/>
          </w:tcPr>
          <w:p w14:paraId="42E3DEE9">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57331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7"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563B5EDB">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83" w:type="dxa"/>
            <w:tcBorders>
              <w:top w:val="single" w:color="auto" w:sz="4" w:space="0"/>
              <w:left w:val="nil"/>
              <w:bottom w:val="single" w:color="auto" w:sz="4" w:space="0"/>
              <w:right w:val="single" w:color="auto" w:sz="4" w:space="0"/>
            </w:tcBorders>
            <w:shd w:val="clear" w:color="auto" w:fill="auto"/>
            <w:vAlign w:val="center"/>
          </w:tcPr>
          <w:p w14:paraId="1E4E79D5">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60" w:type="dxa"/>
            <w:tcBorders>
              <w:top w:val="single" w:color="auto" w:sz="4" w:space="0"/>
              <w:left w:val="nil"/>
              <w:bottom w:val="single" w:color="auto" w:sz="4" w:space="0"/>
              <w:right w:val="single" w:color="auto" w:sz="4" w:space="0"/>
            </w:tcBorders>
            <w:shd w:val="clear" w:color="auto" w:fill="auto"/>
            <w:vAlign w:val="center"/>
          </w:tcPr>
          <w:p w14:paraId="05CE2D1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009" w:type="dxa"/>
            <w:tcBorders>
              <w:top w:val="single" w:color="auto" w:sz="4" w:space="0"/>
              <w:left w:val="nil"/>
              <w:bottom w:val="single" w:color="auto" w:sz="4" w:space="0"/>
              <w:right w:val="single" w:color="auto" w:sz="4" w:space="0"/>
            </w:tcBorders>
            <w:shd w:val="clear" w:color="auto" w:fill="auto"/>
            <w:vAlign w:val="center"/>
          </w:tcPr>
          <w:p w14:paraId="77AE7985">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7101656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61D6F742">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4C19992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20651AD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783" w:type="dxa"/>
            <w:tcBorders>
              <w:top w:val="single" w:color="auto" w:sz="4" w:space="0"/>
              <w:left w:val="nil"/>
              <w:bottom w:val="single" w:color="auto" w:sz="4" w:space="0"/>
              <w:right w:val="single" w:color="auto" w:sz="4" w:space="0"/>
            </w:tcBorders>
            <w:shd w:val="clear" w:color="auto" w:fill="auto"/>
            <w:vAlign w:val="center"/>
          </w:tcPr>
          <w:p w14:paraId="23BF2BFA">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279E57A1">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69303ADD">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650" w:type="dxa"/>
            <w:tcBorders>
              <w:top w:val="single" w:color="auto" w:sz="4" w:space="0"/>
              <w:left w:val="nil"/>
              <w:bottom w:val="single" w:color="auto" w:sz="4" w:space="0"/>
              <w:right w:val="single" w:color="auto" w:sz="4" w:space="0"/>
            </w:tcBorders>
            <w:shd w:val="clear" w:color="auto" w:fill="auto"/>
            <w:vAlign w:val="center"/>
          </w:tcPr>
          <w:p w14:paraId="7C646E6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2C6D8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46A77A98">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83" w:type="dxa"/>
            <w:tcBorders>
              <w:top w:val="single" w:color="auto" w:sz="4" w:space="0"/>
              <w:left w:val="nil"/>
              <w:bottom w:val="single" w:color="auto" w:sz="4" w:space="0"/>
              <w:right w:val="single" w:color="auto" w:sz="4" w:space="0"/>
            </w:tcBorders>
            <w:shd w:val="clear" w:color="auto" w:fill="auto"/>
            <w:vAlign w:val="center"/>
          </w:tcPr>
          <w:p w14:paraId="04EA8C1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60" w:type="dxa"/>
            <w:tcBorders>
              <w:top w:val="single" w:color="auto" w:sz="4" w:space="0"/>
              <w:left w:val="nil"/>
              <w:bottom w:val="single" w:color="auto" w:sz="4" w:space="0"/>
              <w:right w:val="single" w:color="auto" w:sz="4" w:space="0"/>
            </w:tcBorders>
            <w:shd w:val="clear" w:color="auto" w:fill="auto"/>
            <w:vAlign w:val="center"/>
          </w:tcPr>
          <w:p w14:paraId="1C3D184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009" w:type="dxa"/>
            <w:tcBorders>
              <w:top w:val="single" w:color="auto" w:sz="4" w:space="0"/>
              <w:left w:val="nil"/>
              <w:bottom w:val="single" w:color="auto" w:sz="4" w:space="0"/>
              <w:right w:val="single" w:color="auto" w:sz="4" w:space="0"/>
            </w:tcBorders>
            <w:shd w:val="clear" w:color="auto" w:fill="auto"/>
            <w:vAlign w:val="center"/>
          </w:tcPr>
          <w:p w14:paraId="24BDDD1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52D1A86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443DE5F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7220115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65B068C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783" w:type="dxa"/>
            <w:tcBorders>
              <w:top w:val="single" w:color="auto" w:sz="4" w:space="0"/>
              <w:left w:val="nil"/>
              <w:bottom w:val="single" w:color="auto" w:sz="4" w:space="0"/>
              <w:right w:val="single" w:color="auto" w:sz="4" w:space="0"/>
            </w:tcBorders>
            <w:shd w:val="clear" w:color="auto" w:fill="auto"/>
            <w:vAlign w:val="center"/>
          </w:tcPr>
          <w:p w14:paraId="3380409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3753A9EA">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214EB8CE">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650" w:type="dxa"/>
            <w:tcBorders>
              <w:top w:val="single" w:color="auto" w:sz="4" w:space="0"/>
              <w:left w:val="nil"/>
              <w:bottom w:val="single" w:color="auto" w:sz="4" w:space="0"/>
              <w:right w:val="single" w:color="auto" w:sz="4" w:space="0"/>
            </w:tcBorders>
            <w:shd w:val="clear" w:color="auto" w:fill="auto"/>
            <w:vAlign w:val="center"/>
          </w:tcPr>
          <w:p w14:paraId="47A1336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r w14:paraId="7F60E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9" w:hRule="atLeast"/>
        </w:trPr>
        <w:tc>
          <w:tcPr>
            <w:tcW w:w="1034" w:type="dxa"/>
            <w:tcBorders>
              <w:top w:val="single" w:color="auto" w:sz="4" w:space="0"/>
              <w:left w:val="single" w:color="auto" w:sz="4" w:space="0"/>
              <w:bottom w:val="single" w:color="auto" w:sz="4" w:space="0"/>
              <w:right w:val="single" w:color="auto" w:sz="4" w:space="0"/>
            </w:tcBorders>
            <w:shd w:val="clear" w:color="auto" w:fill="auto"/>
            <w:vAlign w:val="center"/>
          </w:tcPr>
          <w:p w14:paraId="46B0311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83" w:type="dxa"/>
            <w:tcBorders>
              <w:top w:val="single" w:color="auto" w:sz="4" w:space="0"/>
              <w:left w:val="nil"/>
              <w:bottom w:val="single" w:color="auto" w:sz="4" w:space="0"/>
              <w:right w:val="single" w:color="auto" w:sz="4" w:space="0"/>
            </w:tcBorders>
            <w:shd w:val="clear" w:color="auto" w:fill="auto"/>
            <w:vAlign w:val="center"/>
          </w:tcPr>
          <w:p w14:paraId="684D1345">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160" w:type="dxa"/>
            <w:tcBorders>
              <w:top w:val="single" w:color="auto" w:sz="4" w:space="0"/>
              <w:left w:val="nil"/>
              <w:bottom w:val="single" w:color="auto" w:sz="4" w:space="0"/>
              <w:right w:val="single" w:color="auto" w:sz="4" w:space="0"/>
            </w:tcBorders>
            <w:shd w:val="clear" w:color="auto" w:fill="auto"/>
            <w:vAlign w:val="center"/>
          </w:tcPr>
          <w:p w14:paraId="0DBF426F">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009" w:type="dxa"/>
            <w:tcBorders>
              <w:top w:val="single" w:color="auto" w:sz="4" w:space="0"/>
              <w:left w:val="nil"/>
              <w:bottom w:val="single" w:color="auto" w:sz="4" w:space="0"/>
              <w:right w:val="single" w:color="auto" w:sz="4" w:space="0"/>
            </w:tcBorders>
            <w:shd w:val="clear" w:color="auto" w:fill="auto"/>
            <w:vAlign w:val="center"/>
          </w:tcPr>
          <w:p w14:paraId="506A0D72">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48161D9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869728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90" w:type="dxa"/>
            <w:tcBorders>
              <w:top w:val="single" w:color="auto" w:sz="4" w:space="0"/>
              <w:left w:val="nil"/>
              <w:bottom w:val="single" w:color="auto" w:sz="4" w:space="0"/>
              <w:right w:val="single" w:color="auto" w:sz="4" w:space="0"/>
            </w:tcBorders>
            <w:shd w:val="clear" w:color="auto" w:fill="auto"/>
            <w:vAlign w:val="center"/>
          </w:tcPr>
          <w:p w14:paraId="4167BB2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145" w:type="dxa"/>
            <w:tcBorders>
              <w:top w:val="single" w:color="auto" w:sz="4" w:space="0"/>
              <w:left w:val="nil"/>
              <w:bottom w:val="single" w:color="auto" w:sz="4" w:space="0"/>
              <w:right w:val="single" w:color="auto" w:sz="4" w:space="0"/>
            </w:tcBorders>
            <w:shd w:val="clear" w:color="auto" w:fill="auto"/>
            <w:vAlign w:val="center"/>
          </w:tcPr>
          <w:p w14:paraId="23A09EA9">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783" w:type="dxa"/>
            <w:tcBorders>
              <w:top w:val="single" w:color="auto" w:sz="4" w:space="0"/>
              <w:left w:val="nil"/>
              <w:bottom w:val="single" w:color="auto" w:sz="4" w:space="0"/>
              <w:right w:val="single" w:color="auto" w:sz="4" w:space="0"/>
            </w:tcBorders>
            <w:shd w:val="clear" w:color="auto" w:fill="auto"/>
            <w:vAlign w:val="center"/>
          </w:tcPr>
          <w:p w14:paraId="31EABDB3">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371" w:type="dxa"/>
            <w:tcBorders>
              <w:top w:val="single" w:color="auto" w:sz="4" w:space="0"/>
              <w:left w:val="nil"/>
              <w:bottom w:val="single" w:color="auto" w:sz="4" w:space="0"/>
              <w:right w:val="single" w:color="auto" w:sz="4" w:space="0"/>
            </w:tcBorders>
            <w:shd w:val="clear" w:color="auto" w:fill="auto"/>
            <w:vAlign w:val="center"/>
          </w:tcPr>
          <w:p w14:paraId="4602F67C">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934" w:type="dxa"/>
            <w:tcBorders>
              <w:top w:val="single" w:color="auto" w:sz="4" w:space="0"/>
              <w:left w:val="nil"/>
              <w:bottom w:val="single" w:color="auto" w:sz="4" w:space="0"/>
              <w:right w:val="single" w:color="auto" w:sz="4" w:space="0"/>
            </w:tcBorders>
            <w:shd w:val="clear" w:color="auto" w:fill="auto"/>
            <w:vAlign w:val="center"/>
          </w:tcPr>
          <w:p w14:paraId="0BC31BE2">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c>
          <w:tcPr>
            <w:tcW w:w="1650" w:type="dxa"/>
            <w:tcBorders>
              <w:top w:val="single" w:color="auto" w:sz="4" w:space="0"/>
              <w:left w:val="nil"/>
              <w:bottom w:val="single" w:color="auto" w:sz="4" w:space="0"/>
              <w:right w:val="single" w:color="auto" w:sz="4" w:space="0"/>
            </w:tcBorders>
            <w:shd w:val="clear" w:color="auto" w:fill="auto"/>
            <w:vAlign w:val="center"/>
          </w:tcPr>
          <w:p w14:paraId="283CCE7E">
            <w:pPr>
              <w:keepNext w:val="0"/>
              <w:keepLines w:val="0"/>
              <w:widowControl/>
              <w:suppressLineNumbers w:val="0"/>
              <w:spacing w:before="0" w:beforeAutospacing="0" w:after="0" w:afterAutospacing="0"/>
              <w:ind w:left="0" w:right="0"/>
              <w:jc w:val="center"/>
              <w:rPr>
                <w:rFonts w:hint="eastAsia" w:ascii="仿宋" w:hAnsi="仿宋" w:eastAsia="仿宋" w:cs="仿宋"/>
                <w:bCs/>
                <w:kern w:val="0"/>
                <w:sz w:val="22"/>
                <w:szCs w:val="22"/>
                <w:lang w:val="en-US" w:eastAsia="zh-CN" w:bidi="ar"/>
              </w:rPr>
            </w:pPr>
          </w:p>
        </w:tc>
      </w:tr>
    </w:tbl>
    <w:p w14:paraId="7DBBBA0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仿宋_GB2312" w:hAnsi="Tahoma" w:eastAsia="仿宋_GB2312" w:cs="仿宋_GB2312"/>
          <w:i w:val="0"/>
          <w:caps w:val="0"/>
          <w:color w:val="333333"/>
          <w:spacing w:val="0"/>
          <w:sz w:val="32"/>
          <w:szCs w:val="32"/>
          <w:shd w:val="clear" w:fill="FFFFFF"/>
        </w:rPr>
      </w:pPr>
    </w:p>
    <w:tbl>
      <w:tblPr>
        <w:tblStyle w:val="4"/>
        <w:tblW w:w="151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8"/>
        <w:gridCol w:w="758"/>
        <w:gridCol w:w="175"/>
        <w:gridCol w:w="840"/>
        <w:gridCol w:w="482"/>
        <w:gridCol w:w="703"/>
        <w:gridCol w:w="827"/>
        <w:gridCol w:w="3"/>
        <w:gridCol w:w="1036"/>
        <w:gridCol w:w="491"/>
        <w:gridCol w:w="665"/>
        <w:gridCol w:w="1093"/>
        <w:gridCol w:w="209"/>
        <w:gridCol w:w="1418"/>
        <w:gridCol w:w="791"/>
        <w:gridCol w:w="1221"/>
        <w:gridCol w:w="1867"/>
        <w:gridCol w:w="88"/>
        <w:gridCol w:w="10"/>
        <w:gridCol w:w="1810"/>
      </w:tblGrid>
      <w:tr w14:paraId="1A823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810" w:type="dxa"/>
          <w:trHeight w:val="2158" w:hRule="atLeast"/>
          <w:jc w:val="center"/>
        </w:trPr>
        <w:tc>
          <w:tcPr>
            <w:tcW w:w="13385" w:type="dxa"/>
            <w:gridSpan w:val="19"/>
            <w:tcBorders>
              <w:top w:val="nil"/>
              <w:left w:val="nil"/>
              <w:bottom w:val="single" w:color="auto" w:sz="4" w:space="0"/>
              <w:right w:val="nil"/>
            </w:tcBorders>
            <w:shd w:val="clear" w:color="auto" w:fill="auto"/>
            <w:vAlign w:val="top"/>
          </w:tcPr>
          <w:p w14:paraId="457FCF28">
            <w:pPr>
              <w:keepNext w:val="0"/>
              <w:keepLines w:val="0"/>
              <w:widowControl/>
              <w:suppressLineNumbers w:val="0"/>
              <w:spacing w:before="0" w:beforeAutospacing="0" w:after="0" w:afterAutospacing="0" w:line="560" w:lineRule="exact"/>
              <w:ind w:left="0" w:right="0"/>
              <w:jc w:val="center"/>
              <w:rPr>
                <w:rFonts w:hint="eastAsia" w:ascii="宋体" w:hAnsi="宋体" w:eastAsia="宋体" w:cs="宋体"/>
                <w:b/>
                <w:bCs/>
                <w:kern w:val="0"/>
                <w:sz w:val="36"/>
                <w:szCs w:val="36"/>
                <w:shd w:val="clear" w:fill="FFFFFF"/>
                <w:lang w:val="en-US" w:eastAsia="zh-CN" w:bidi="ar"/>
              </w:rPr>
            </w:pPr>
            <w:r>
              <w:rPr>
                <w:rFonts w:hint="eastAsia" w:ascii="宋体" w:hAnsi="宋体" w:eastAsia="宋体" w:cs="宋体"/>
                <w:b/>
                <w:bCs/>
                <w:kern w:val="0"/>
                <w:sz w:val="36"/>
                <w:szCs w:val="36"/>
                <w:shd w:val="clear" w:fill="FFFFFF"/>
                <w:lang w:val="en-US" w:eastAsia="zh-CN" w:bidi="ar"/>
              </w:rPr>
              <w:t>2025年建筑施工企业安全生产“五赛一创”劳动竞赛</w:t>
            </w:r>
            <w:r>
              <w:rPr>
                <w:rFonts w:hint="eastAsia" w:ascii="宋体" w:hAnsi="宋体" w:eastAsia="宋体" w:cs="宋体"/>
                <w:b/>
                <w:bCs/>
                <w:kern w:val="2"/>
                <w:sz w:val="36"/>
                <w:szCs w:val="36"/>
                <w:shd w:val="clear" w:fill="FFFFFF"/>
                <w:lang w:val="en-US" w:eastAsia="zh-CN" w:bidi="ar"/>
              </w:rPr>
              <w:t>省级决赛</w:t>
            </w:r>
            <w:r>
              <w:rPr>
                <w:rFonts w:hint="eastAsia" w:ascii="宋体" w:hAnsi="宋体" w:eastAsia="宋体" w:cs="宋体"/>
                <w:b/>
                <w:bCs/>
                <w:kern w:val="0"/>
                <w:sz w:val="36"/>
                <w:szCs w:val="36"/>
                <w:shd w:val="clear" w:fill="FFFFFF"/>
                <w:lang w:val="en-US" w:eastAsia="zh-CN" w:bidi="ar"/>
              </w:rPr>
              <w:t>“优胜班组”</w:t>
            </w:r>
          </w:p>
          <w:p w14:paraId="500D4C47">
            <w:pPr>
              <w:keepNext w:val="0"/>
              <w:keepLines w:val="0"/>
              <w:widowControl/>
              <w:suppressLineNumbers w:val="0"/>
              <w:spacing w:before="0" w:beforeAutospacing="0" w:after="0" w:afterAutospacing="0" w:line="560" w:lineRule="exact"/>
              <w:ind w:left="0" w:right="0"/>
              <w:jc w:val="center"/>
              <w:rPr>
                <w:rFonts w:hint="eastAsia" w:ascii="宋体" w:hAnsi="宋体" w:eastAsia="宋体" w:cs="Times New Roman"/>
                <w:b/>
                <w:bCs/>
                <w:kern w:val="2"/>
                <w:sz w:val="36"/>
                <w:szCs w:val="36"/>
              </w:rPr>
            </w:pPr>
            <w:r>
              <w:rPr>
                <w:rFonts w:hint="eastAsia" w:ascii="宋体" w:hAnsi="宋体" w:eastAsia="宋体" w:cs="宋体"/>
                <w:b/>
                <w:bCs/>
                <w:kern w:val="0"/>
                <w:sz w:val="36"/>
                <w:szCs w:val="36"/>
                <w:shd w:val="clear" w:fill="FFFFFF"/>
                <w:lang w:val="en-US" w:eastAsia="zh-CN" w:bidi="ar"/>
              </w:rPr>
              <w:t>推荐汇总表</w:t>
            </w:r>
          </w:p>
          <w:p w14:paraId="019C7839">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rPr>
            </w:pPr>
          </w:p>
          <w:p w14:paraId="33DEC381">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推荐单位：（公</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章）</w:t>
            </w:r>
          </w:p>
        </w:tc>
      </w:tr>
      <w:tr w14:paraId="05A74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78"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D198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序号</w:t>
            </w: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39E74FE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班组</w:t>
            </w: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36713379">
            <w:pPr>
              <w:keepNext w:val="0"/>
              <w:keepLines w:val="0"/>
              <w:widowControl/>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kern w:val="2"/>
                <w:sz w:val="24"/>
                <w:szCs w:val="24"/>
                <w:lang w:val="en-US" w:eastAsia="zh-CN" w:bidi="ar"/>
              </w:rPr>
              <w:t>安全制度落实</w:t>
            </w: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77E0AD17">
            <w:pPr>
              <w:keepNext w:val="0"/>
              <w:keepLines w:val="0"/>
              <w:widowControl/>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kern w:val="2"/>
                <w:sz w:val="24"/>
                <w:szCs w:val="24"/>
                <w:lang w:val="en-US" w:eastAsia="zh-CN" w:bidi="ar"/>
              </w:rPr>
              <w:t>安全技术运用</w:t>
            </w: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3A307489">
            <w:pPr>
              <w:keepNext w:val="0"/>
              <w:keepLines w:val="0"/>
              <w:widowControl/>
              <w:suppressLineNumbers w:val="0"/>
              <w:spacing w:before="0" w:beforeAutospacing="0" w:after="0" w:afterAutospacing="0"/>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晨会制度及培训执行情况</w:t>
            </w: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16461E8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推荐单位名称</w:t>
            </w:r>
          </w:p>
        </w:tc>
        <w:tc>
          <w:tcPr>
            <w:tcW w:w="1221" w:type="dxa"/>
            <w:tcBorders>
              <w:top w:val="single" w:color="auto" w:sz="4" w:space="0"/>
              <w:left w:val="nil"/>
              <w:bottom w:val="single" w:color="auto" w:sz="4" w:space="0"/>
              <w:right w:val="single" w:color="auto" w:sz="4" w:space="0"/>
            </w:tcBorders>
            <w:shd w:val="clear" w:color="auto" w:fill="auto"/>
            <w:vAlign w:val="center"/>
          </w:tcPr>
          <w:p w14:paraId="426288D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联系人</w:t>
            </w:r>
          </w:p>
        </w:tc>
        <w:tc>
          <w:tcPr>
            <w:tcW w:w="1867" w:type="dxa"/>
            <w:tcBorders>
              <w:top w:val="single" w:color="auto" w:sz="4" w:space="0"/>
              <w:left w:val="nil"/>
              <w:bottom w:val="single" w:color="auto" w:sz="4" w:space="0"/>
              <w:right w:val="single" w:color="auto" w:sz="4" w:space="0"/>
            </w:tcBorders>
            <w:shd w:val="clear" w:color="auto" w:fill="auto"/>
            <w:vAlign w:val="center"/>
          </w:tcPr>
          <w:p w14:paraId="4A31B9C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联系人电话</w:t>
            </w:r>
          </w:p>
        </w:tc>
      </w:tr>
      <w:tr w14:paraId="0312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32"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AF61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4A8171D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72AF1548">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14C5E67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0DAA2326">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1C11328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20E8B3A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5670BAD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50635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45"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3BE6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75A70E1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780E6271">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3DAE7DF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280D590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1EC3EFC4">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3976C6B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0B8AB47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41980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10"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9CFA8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1393ED8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38DABC47">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339360E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1C2CF6E0">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2575193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282AB86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407329A7">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304FE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82"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B5A84A">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5FCC479F">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60778118">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1C7A59C3">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1D421DD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21DEE6D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6E2B88AB">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5B1128CF">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2A630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760"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39E5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345CE67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168040E4">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4FADAB4C">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71CF566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6F09CBB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08323FF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6FFFD85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2A4D8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3"/>
          <w:wAfter w:w="1908" w:type="dxa"/>
          <w:trHeight w:val="828" w:hRule="atLeast"/>
          <w:jc w:val="center"/>
        </w:trPr>
        <w:tc>
          <w:tcPr>
            <w:tcW w:w="146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5C86A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97" w:type="dxa"/>
            <w:gridSpan w:val="3"/>
            <w:tcBorders>
              <w:top w:val="single" w:color="auto" w:sz="4" w:space="0"/>
              <w:left w:val="nil"/>
              <w:bottom w:val="single" w:color="auto" w:sz="4" w:space="0"/>
              <w:right w:val="single" w:color="auto" w:sz="4" w:space="0"/>
            </w:tcBorders>
            <w:shd w:val="clear" w:color="auto" w:fill="auto"/>
            <w:vAlign w:val="center"/>
          </w:tcPr>
          <w:p w14:paraId="12A4A25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530" w:type="dxa"/>
            <w:gridSpan w:val="2"/>
            <w:tcBorders>
              <w:top w:val="single" w:color="auto" w:sz="4" w:space="0"/>
              <w:left w:val="nil"/>
              <w:bottom w:val="single" w:color="auto" w:sz="4" w:space="0"/>
              <w:right w:val="single" w:color="auto" w:sz="4" w:space="0"/>
            </w:tcBorders>
            <w:shd w:val="clear" w:color="auto" w:fill="auto"/>
            <w:vAlign w:val="center"/>
          </w:tcPr>
          <w:p w14:paraId="0F19CD5A">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530" w:type="dxa"/>
            <w:gridSpan w:val="3"/>
            <w:tcBorders>
              <w:top w:val="single" w:color="auto" w:sz="4" w:space="0"/>
              <w:left w:val="nil"/>
              <w:bottom w:val="single" w:color="auto" w:sz="4" w:space="0"/>
              <w:right w:val="single" w:color="auto" w:sz="4" w:space="0"/>
            </w:tcBorders>
            <w:shd w:val="clear" w:color="auto" w:fill="auto"/>
            <w:vAlign w:val="center"/>
          </w:tcPr>
          <w:p w14:paraId="7D00FECB">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1758" w:type="dxa"/>
            <w:gridSpan w:val="2"/>
            <w:tcBorders>
              <w:top w:val="single" w:color="auto" w:sz="4" w:space="0"/>
              <w:left w:val="nil"/>
              <w:bottom w:val="single" w:color="auto" w:sz="4" w:space="0"/>
              <w:right w:val="single" w:color="auto" w:sz="4" w:space="0"/>
            </w:tcBorders>
            <w:shd w:val="clear" w:color="auto" w:fill="auto"/>
            <w:vAlign w:val="center"/>
          </w:tcPr>
          <w:p w14:paraId="58821B6E">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4"/>
                <w:szCs w:val="24"/>
                <w:lang w:val="en-US" w:eastAsia="zh-CN" w:bidi="ar"/>
              </w:rPr>
            </w:pPr>
          </w:p>
        </w:tc>
        <w:tc>
          <w:tcPr>
            <w:tcW w:w="2418" w:type="dxa"/>
            <w:gridSpan w:val="3"/>
            <w:tcBorders>
              <w:top w:val="single" w:color="auto" w:sz="4" w:space="0"/>
              <w:left w:val="nil"/>
              <w:bottom w:val="single" w:color="auto" w:sz="4" w:space="0"/>
              <w:right w:val="single" w:color="auto" w:sz="4" w:space="0"/>
            </w:tcBorders>
            <w:shd w:val="clear" w:color="auto" w:fill="auto"/>
            <w:vAlign w:val="center"/>
          </w:tcPr>
          <w:p w14:paraId="1C47786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221" w:type="dxa"/>
            <w:tcBorders>
              <w:top w:val="single" w:color="auto" w:sz="4" w:space="0"/>
              <w:left w:val="nil"/>
              <w:bottom w:val="single" w:color="auto" w:sz="4" w:space="0"/>
              <w:right w:val="single" w:color="auto" w:sz="4" w:space="0"/>
            </w:tcBorders>
            <w:shd w:val="clear" w:color="auto" w:fill="auto"/>
            <w:vAlign w:val="center"/>
          </w:tcPr>
          <w:p w14:paraId="23CE158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67" w:type="dxa"/>
            <w:tcBorders>
              <w:top w:val="single" w:color="auto" w:sz="4" w:space="0"/>
              <w:left w:val="nil"/>
              <w:bottom w:val="single" w:color="auto" w:sz="4" w:space="0"/>
              <w:right w:val="single" w:color="auto" w:sz="4" w:space="0"/>
            </w:tcBorders>
            <w:shd w:val="clear" w:color="auto" w:fill="auto"/>
            <w:vAlign w:val="center"/>
          </w:tcPr>
          <w:p w14:paraId="622F936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4AB80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15195" w:type="dxa"/>
            <w:gridSpan w:val="20"/>
            <w:tcBorders>
              <w:top w:val="nil"/>
              <w:left w:val="nil"/>
              <w:bottom w:val="single" w:color="auto" w:sz="4" w:space="0"/>
              <w:right w:val="nil"/>
            </w:tcBorders>
            <w:shd w:val="clear" w:color="auto" w:fill="auto"/>
            <w:vAlign w:val="top"/>
          </w:tcPr>
          <w:p w14:paraId="6709157B">
            <w:pPr>
              <w:keepNext w:val="0"/>
              <w:keepLines w:val="0"/>
              <w:widowControl/>
              <w:suppressLineNumbers w:val="0"/>
              <w:spacing w:before="0" w:beforeAutospacing="0" w:after="0" w:afterAutospacing="0" w:line="560" w:lineRule="exact"/>
              <w:ind w:left="0" w:right="0"/>
              <w:jc w:val="center"/>
              <w:rPr>
                <w:rFonts w:hint="eastAsia" w:ascii="宋体" w:hAnsi="宋体" w:eastAsia="宋体" w:cs="Arial"/>
                <w:b/>
                <w:bCs/>
                <w:kern w:val="0"/>
                <w:sz w:val="36"/>
                <w:szCs w:val="36"/>
                <w:shd w:val="clear" w:fill="FFFFFF"/>
              </w:rPr>
            </w:pPr>
            <w:r>
              <w:rPr>
                <w:rFonts w:hint="eastAsia" w:ascii="宋体" w:hAnsi="宋体" w:eastAsia="宋体" w:cs="宋体"/>
                <w:b/>
                <w:bCs/>
                <w:kern w:val="0"/>
                <w:sz w:val="36"/>
                <w:szCs w:val="36"/>
                <w:shd w:val="clear" w:fill="FFFFFF"/>
                <w:lang w:val="en-US" w:eastAsia="zh-CN" w:bidi="ar"/>
              </w:rPr>
              <w:t>2025年建筑施工企业安全生产“五赛一创”劳动竞赛</w:t>
            </w:r>
            <w:r>
              <w:rPr>
                <w:rFonts w:hint="eastAsia" w:ascii="宋体" w:hAnsi="宋体" w:eastAsia="宋体" w:cs="宋体"/>
                <w:b/>
                <w:bCs/>
                <w:kern w:val="2"/>
                <w:sz w:val="36"/>
                <w:szCs w:val="36"/>
                <w:shd w:val="clear" w:fill="FFFFFF"/>
                <w:lang w:val="en-US" w:eastAsia="zh-CN" w:bidi="ar"/>
              </w:rPr>
              <w:t>省级决赛</w:t>
            </w:r>
            <w:r>
              <w:rPr>
                <w:rFonts w:hint="eastAsia" w:ascii="宋体" w:hAnsi="宋体" w:eastAsia="宋体" w:cs="宋体"/>
                <w:b/>
                <w:bCs/>
                <w:kern w:val="0"/>
                <w:sz w:val="36"/>
                <w:szCs w:val="36"/>
                <w:shd w:val="clear" w:fill="FFFFFF"/>
                <w:lang w:val="en-US" w:eastAsia="zh-CN" w:bidi="ar"/>
              </w:rPr>
              <w:t>“优胜个人”推荐汇总表</w:t>
            </w:r>
          </w:p>
          <w:p w14:paraId="422C3D9C">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rPr>
            </w:pPr>
          </w:p>
          <w:p w14:paraId="408E8F5F">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rPr>
            </w:pPr>
          </w:p>
          <w:p w14:paraId="6D9BA247">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推荐单位：（公</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章）</w:t>
            </w:r>
          </w:p>
        </w:tc>
      </w:tr>
      <w:tr w14:paraId="1017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6B7B12F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序号</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739DDF7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姓名</w:t>
            </w:r>
          </w:p>
        </w:tc>
        <w:tc>
          <w:tcPr>
            <w:tcW w:w="840" w:type="dxa"/>
            <w:tcBorders>
              <w:top w:val="single" w:color="auto" w:sz="4" w:space="0"/>
              <w:left w:val="nil"/>
              <w:bottom w:val="single" w:color="auto" w:sz="4" w:space="0"/>
              <w:right w:val="single" w:color="auto" w:sz="4" w:space="0"/>
            </w:tcBorders>
            <w:shd w:val="clear" w:color="auto" w:fill="auto"/>
            <w:vAlign w:val="center"/>
          </w:tcPr>
          <w:p w14:paraId="4F4A4B5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性别</w:t>
            </w: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3F109B21">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出生</w:t>
            </w:r>
          </w:p>
          <w:p w14:paraId="165903D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年月</w:t>
            </w: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25E7568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学历</w:t>
            </w:r>
          </w:p>
        </w:tc>
        <w:tc>
          <w:tcPr>
            <w:tcW w:w="1036" w:type="dxa"/>
            <w:tcBorders>
              <w:top w:val="single" w:color="auto" w:sz="4" w:space="0"/>
              <w:left w:val="nil"/>
              <w:bottom w:val="single" w:color="auto" w:sz="4" w:space="0"/>
              <w:right w:val="single" w:color="auto" w:sz="4" w:space="0"/>
            </w:tcBorders>
            <w:shd w:val="clear" w:color="auto" w:fill="auto"/>
            <w:vAlign w:val="center"/>
          </w:tcPr>
          <w:p w14:paraId="4D39C49B">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职称</w:t>
            </w: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30C3A8BA">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职务</w:t>
            </w: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2C329E4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证书类别编号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4385B34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从事安全</w:t>
            </w:r>
            <w:r>
              <w:rPr>
                <w:rFonts w:hint="eastAsia" w:ascii="仿宋" w:hAnsi="仿宋" w:eastAsia="仿宋" w:cs="Times New Roman"/>
                <w:b/>
                <w:bCs/>
                <w:kern w:val="2"/>
                <w:sz w:val="24"/>
                <w:szCs w:val="24"/>
                <w:lang w:val="en-US" w:eastAsia="zh-CN" w:bidi="ar"/>
              </w:rPr>
              <w:t xml:space="preserve"> </w:t>
            </w:r>
            <w:r>
              <w:rPr>
                <w:rFonts w:hint="eastAsia" w:ascii="仿宋" w:hAnsi="仿宋" w:eastAsia="仿宋" w:cs="仿宋"/>
                <w:b/>
                <w:bCs/>
                <w:kern w:val="2"/>
                <w:sz w:val="24"/>
                <w:szCs w:val="24"/>
                <w:lang w:val="en-US" w:eastAsia="zh-CN" w:bidi="ar"/>
              </w:rPr>
              <w:t xml:space="preserve">  管理时间</w:t>
            </w: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09EB195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推荐单位名称</w:t>
            </w: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0293877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kern w:val="2"/>
                <w:sz w:val="24"/>
                <w:szCs w:val="24"/>
              </w:rPr>
            </w:pPr>
            <w:r>
              <w:rPr>
                <w:rFonts w:hint="eastAsia" w:ascii="仿宋" w:hAnsi="仿宋" w:eastAsia="仿宋" w:cs="仿宋"/>
                <w:b/>
                <w:bCs/>
                <w:kern w:val="2"/>
                <w:sz w:val="24"/>
                <w:szCs w:val="24"/>
                <w:lang w:val="en-US" w:eastAsia="zh-CN" w:bidi="ar"/>
              </w:rPr>
              <w:t>申报人电话</w:t>
            </w:r>
          </w:p>
        </w:tc>
      </w:tr>
      <w:tr w14:paraId="64C3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933C26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78A23F6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3582FD8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02F4789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3EA5DFB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21FA395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3C9E473A">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6210371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4567F38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63626EDF">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5FCD9166">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026D8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236B0316">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31F5817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23A9CE2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7C19D977">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66FCE18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46D8FD6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A33CB3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4FC6ADA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1B6D757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60816D67">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0A53C91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07B6B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49D42B0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13BAA275">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349D5FC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77C61B4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3752708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145229FB">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10C4E7EF">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7359043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21874C9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24101BD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1537B20F">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76F2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4F57B5A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5C00DAAA">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136DEAF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70C0FBB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3B565C6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03157816">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62026DD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159C90C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26E202D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4660F80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221D227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425D5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1584EB5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01475BFA">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7B26A4E4">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61084B07">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64A0E23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29A57BE5">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17C5DFB8">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709CB77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6761189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760A76FB">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36FBE8EB">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1900E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28C0126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441C6106">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48BC01AA">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3E7BC8E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59A94F55">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24660F2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3580432C">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4A3DBD13">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3859962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1C8D8B84">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095A9F01">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r w14:paraId="055F1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6C0027D0">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51D7C30B">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40" w:type="dxa"/>
            <w:tcBorders>
              <w:top w:val="single" w:color="auto" w:sz="4" w:space="0"/>
              <w:left w:val="nil"/>
              <w:bottom w:val="single" w:color="auto" w:sz="4" w:space="0"/>
              <w:right w:val="single" w:color="auto" w:sz="4" w:space="0"/>
            </w:tcBorders>
            <w:shd w:val="clear" w:color="auto" w:fill="auto"/>
            <w:vAlign w:val="center"/>
          </w:tcPr>
          <w:p w14:paraId="7DFA6AA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85" w:type="dxa"/>
            <w:gridSpan w:val="2"/>
            <w:tcBorders>
              <w:top w:val="single" w:color="auto" w:sz="4" w:space="0"/>
              <w:left w:val="nil"/>
              <w:bottom w:val="single" w:color="auto" w:sz="4" w:space="0"/>
              <w:right w:val="single" w:color="auto" w:sz="4" w:space="0"/>
            </w:tcBorders>
            <w:shd w:val="clear" w:color="auto" w:fill="auto"/>
            <w:vAlign w:val="center"/>
          </w:tcPr>
          <w:p w14:paraId="37D501ED">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830" w:type="dxa"/>
            <w:gridSpan w:val="2"/>
            <w:tcBorders>
              <w:top w:val="single" w:color="auto" w:sz="4" w:space="0"/>
              <w:left w:val="nil"/>
              <w:bottom w:val="single" w:color="auto" w:sz="4" w:space="0"/>
              <w:right w:val="single" w:color="auto" w:sz="4" w:space="0"/>
            </w:tcBorders>
            <w:shd w:val="clear" w:color="auto" w:fill="auto"/>
            <w:vAlign w:val="center"/>
          </w:tcPr>
          <w:p w14:paraId="6FE56ABE">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036" w:type="dxa"/>
            <w:tcBorders>
              <w:top w:val="single" w:color="auto" w:sz="4" w:space="0"/>
              <w:left w:val="nil"/>
              <w:bottom w:val="single" w:color="auto" w:sz="4" w:space="0"/>
              <w:right w:val="single" w:color="auto" w:sz="4" w:space="0"/>
            </w:tcBorders>
            <w:shd w:val="clear" w:color="auto" w:fill="auto"/>
            <w:vAlign w:val="center"/>
          </w:tcPr>
          <w:p w14:paraId="7F7B2772">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156" w:type="dxa"/>
            <w:gridSpan w:val="2"/>
            <w:tcBorders>
              <w:top w:val="single" w:color="auto" w:sz="4" w:space="0"/>
              <w:left w:val="nil"/>
              <w:bottom w:val="single" w:color="auto" w:sz="4" w:space="0"/>
              <w:right w:val="single" w:color="auto" w:sz="4" w:space="0"/>
            </w:tcBorders>
            <w:shd w:val="clear" w:color="auto" w:fill="auto"/>
            <w:vAlign w:val="center"/>
          </w:tcPr>
          <w:p w14:paraId="3A9B4A85">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302" w:type="dxa"/>
            <w:gridSpan w:val="2"/>
            <w:tcBorders>
              <w:top w:val="single" w:color="auto" w:sz="4" w:space="0"/>
              <w:left w:val="nil"/>
              <w:bottom w:val="single" w:color="auto" w:sz="4" w:space="0"/>
              <w:right w:val="single" w:color="auto" w:sz="4" w:space="0"/>
            </w:tcBorders>
            <w:shd w:val="clear" w:color="auto" w:fill="auto"/>
            <w:vAlign w:val="center"/>
          </w:tcPr>
          <w:p w14:paraId="2173E2A5">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418" w:type="dxa"/>
            <w:tcBorders>
              <w:top w:val="single" w:color="auto" w:sz="4" w:space="0"/>
              <w:left w:val="nil"/>
              <w:bottom w:val="single" w:color="auto" w:sz="4" w:space="0"/>
              <w:right w:val="single" w:color="auto" w:sz="4" w:space="0"/>
            </w:tcBorders>
            <w:shd w:val="clear" w:color="auto" w:fill="auto"/>
            <w:vAlign w:val="center"/>
          </w:tcPr>
          <w:p w14:paraId="23CDC279">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3967" w:type="dxa"/>
            <w:gridSpan w:val="4"/>
            <w:tcBorders>
              <w:top w:val="single" w:color="auto" w:sz="4" w:space="0"/>
              <w:left w:val="nil"/>
              <w:bottom w:val="single" w:color="auto" w:sz="4" w:space="0"/>
              <w:right w:val="single" w:color="auto" w:sz="4" w:space="0"/>
            </w:tcBorders>
            <w:shd w:val="clear" w:color="auto" w:fill="auto"/>
            <w:vAlign w:val="center"/>
          </w:tcPr>
          <w:p w14:paraId="629AC184">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c>
          <w:tcPr>
            <w:tcW w:w="1820" w:type="dxa"/>
            <w:gridSpan w:val="2"/>
            <w:tcBorders>
              <w:top w:val="single" w:color="auto" w:sz="4" w:space="0"/>
              <w:left w:val="nil"/>
              <w:bottom w:val="single" w:color="auto" w:sz="4" w:space="0"/>
              <w:right w:val="single" w:color="auto" w:sz="4" w:space="0"/>
            </w:tcBorders>
            <w:shd w:val="clear" w:color="auto" w:fill="auto"/>
            <w:vAlign w:val="center"/>
          </w:tcPr>
          <w:p w14:paraId="6042E2D7">
            <w:pPr>
              <w:keepNext w:val="0"/>
              <w:keepLines w:val="0"/>
              <w:widowControl w:val="0"/>
              <w:suppressLineNumbers w:val="0"/>
              <w:spacing w:before="0" w:beforeAutospacing="0" w:after="0" w:afterAutospacing="0"/>
              <w:ind w:left="0" w:right="0"/>
              <w:jc w:val="center"/>
              <w:rPr>
                <w:rFonts w:hint="eastAsia" w:ascii="仿宋" w:hAnsi="仿宋" w:eastAsia="仿宋" w:cs="仿宋"/>
                <w:b/>
                <w:bCs/>
                <w:kern w:val="2"/>
                <w:sz w:val="24"/>
                <w:szCs w:val="24"/>
                <w:lang w:val="en-US" w:eastAsia="zh-CN" w:bidi="ar"/>
              </w:rPr>
            </w:pPr>
          </w:p>
        </w:tc>
      </w:tr>
    </w:tbl>
    <w:p w14:paraId="1D4664DE">
      <w:pPr>
        <w:keepNext w:val="0"/>
        <w:keepLines w:val="0"/>
        <w:widowControl/>
        <w:suppressLineNumbers w:val="0"/>
        <w:spacing w:before="0" w:beforeAutospacing="0" w:after="0" w:afterAutospacing="0"/>
        <w:ind w:left="0" w:right="0"/>
        <w:jc w:val="left"/>
        <w:rPr>
          <w:rFonts w:hint="default" w:ascii="仿宋_GB2312" w:hAnsi="Calibri" w:eastAsia="仿宋_GB2312" w:cs="仿宋_GB2312"/>
          <w:kern w:val="2"/>
          <w:sz w:val="32"/>
          <w:szCs w:val="32"/>
          <w:lang w:val="en-US" w:eastAsia="zh-CN" w:bidi="ar"/>
        </w:rPr>
        <w:sectPr>
          <w:pgSz w:w="16838" w:h="11906" w:orient="landscape"/>
          <w:pgMar w:top="1803" w:right="1440" w:bottom="1803" w:left="1440" w:header="851" w:footer="992" w:gutter="0"/>
          <w:pgBorders w:offsetFrom="page">
            <w:top w:val="none" w:sz="0" w:space="0"/>
            <w:left w:val="none" w:sz="0" w:space="0"/>
            <w:bottom w:val="none" w:sz="0" w:space="0"/>
            <w:right w:val="none" w:sz="0" w:space="0"/>
          </w:pgBorders>
          <w:pgNumType w:fmt="numberInDash"/>
          <w:cols w:space="0" w:num="1"/>
          <w:rtlGutter w:val="0"/>
          <w:docGrid w:type="lines" w:linePitch="319" w:charSpace="0"/>
        </w:sectPr>
      </w:pPr>
    </w:p>
    <w:p w14:paraId="05BD2E0D">
      <w:pPr>
        <w:keepNext w:val="0"/>
        <w:keepLines w:val="0"/>
        <w:widowControl/>
        <w:suppressLineNumbers w:val="0"/>
        <w:spacing w:before="0" w:beforeAutospacing="0" w:after="0" w:afterAutospacing="0"/>
        <w:ind w:left="0" w:right="0"/>
        <w:jc w:val="left"/>
        <w:rPr>
          <w:rFonts w:hint="default" w:ascii="宋体" w:hAnsi="宋体" w:eastAsia="宋体" w:cs="黑体"/>
          <w:b/>
          <w:bCs/>
          <w:kern w:val="2"/>
          <w:sz w:val="36"/>
          <w:szCs w:val="36"/>
          <w:shd w:val="clear" w:fill="FFFFFF"/>
          <w:lang w:val="en-US"/>
        </w:rPr>
      </w:pPr>
      <w:r>
        <w:rPr>
          <w:rFonts w:hint="default" w:ascii="仿宋_GB2312" w:hAnsi="Calibri" w:eastAsia="仿宋_GB2312" w:cs="仿宋_GB2312"/>
          <w:kern w:val="2"/>
          <w:sz w:val="32"/>
          <w:szCs w:val="32"/>
          <w:lang w:val="en-US" w:eastAsia="zh-CN" w:bidi="ar"/>
        </w:rPr>
        <w:t>附件</w:t>
      </w:r>
      <w:r>
        <w:rPr>
          <w:rFonts w:hint="eastAsia" w:ascii="仿宋_GB2312" w:hAnsi="Calibri" w:eastAsia="仿宋_GB2312" w:cs="仿宋_GB2312"/>
          <w:kern w:val="2"/>
          <w:sz w:val="32"/>
          <w:szCs w:val="32"/>
          <w:lang w:val="en-US" w:eastAsia="zh-CN" w:bidi="ar"/>
        </w:rPr>
        <w:t>2</w:t>
      </w:r>
    </w:p>
    <w:p w14:paraId="05A0000A">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b/>
          <w:bCs/>
          <w:kern w:val="2"/>
          <w:sz w:val="36"/>
          <w:szCs w:val="36"/>
          <w:shd w:val="clear" w:fill="FFFFFF"/>
        </w:rPr>
      </w:pPr>
      <w:r>
        <w:rPr>
          <w:rFonts w:hint="eastAsia" w:ascii="宋体" w:hAnsi="宋体" w:eastAsia="宋体" w:cs="黑体"/>
          <w:b/>
          <w:bCs/>
          <w:kern w:val="2"/>
          <w:sz w:val="36"/>
          <w:szCs w:val="36"/>
          <w:shd w:val="clear" w:fill="FFFFFF"/>
          <w:lang w:val="en-US" w:eastAsia="zh-CN" w:bidi="ar"/>
        </w:rPr>
        <w:t xml:space="preserve"> </w:t>
      </w:r>
    </w:p>
    <w:p w14:paraId="79AF8950">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b/>
          <w:bCs/>
          <w:kern w:val="2"/>
          <w:sz w:val="36"/>
          <w:szCs w:val="36"/>
          <w:shd w:val="clear" w:fill="FFFFFF"/>
        </w:rPr>
      </w:pPr>
      <w:r>
        <w:rPr>
          <w:rFonts w:hint="eastAsia" w:ascii="宋体" w:hAnsi="宋体" w:eastAsia="宋体" w:cs="宋体"/>
          <w:b/>
          <w:bCs/>
          <w:kern w:val="2"/>
          <w:sz w:val="36"/>
          <w:szCs w:val="36"/>
          <w:shd w:val="clear" w:fill="FFFFFF"/>
          <w:lang w:val="en-US" w:eastAsia="zh-CN" w:bidi="ar"/>
        </w:rPr>
        <w:t>2025年建筑施工企业安全生产“五赛一创”</w:t>
      </w:r>
    </w:p>
    <w:p w14:paraId="2C279BB3">
      <w:pPr>
        <w:keepNext w:val="0"/>
        <w:keepLines w:val="0"/>
        <w:widowControl/>
        <w:suppressLineNumbers w:val="0"/>
        <w:spacing w:before="0" w:beforeAutospacing="0" w:after="0" w:afterAutospacing="0" w:line="560" w:lineRule="exact"/>
        <w:ind w:left="0" w:right="0" w:firstLine="1084" w:firstLineChars="300"/>
        <w:jc w:val="center"/>
        <w:rPr>
          <w:rFonts w:hint="eastAsia" w:ascii="宋体" w:hAnsi="宋体" w:eastAsia="宋体" w:cs="黑体"/>
          <w:b/>
          <w:bCs/>
          <w:kern w:val="2"/>
          <w:sz w:val="36"/>
          <w:szCs w:val="36"/>
        </w:rPr>
      </w:pPr>
      <w:r>
        <w:rPr>
          <w:rFonts w:hint="eastAsia" w:ascii="宋体" w:hAnsi="宋体" w:eastAsia="宋体" w:cs="宋体"/>
          <w:b/>
          <w:bCs/>
          <w:kern w:val="2"/>
          <w:sz w:val="36"/>
          <w:szCs w:val="36"/>
          <w:shd w:val="clear" w:fill="FFFFFF"/>
          <w:lang w:val="en-US" w:eastAsia="zh-CN" w:bidi="ar"/>
        </w:rPr>
        <w:t>劳动竞赛“优胜单位”</w:t>
      </w:r>
      <w:r>
        <w:rPr>
          <w:rFonts w:hint="eastAsia" w:ascii="宋体" w:hAnsi="宋体" w:eastAsia="宋体" w:cs="宋体"/>
          <w:b/>
          <w:bCs/>
          <w:kern w:val="2"/>
          <w:sz w:val="36"/>
          <w:szCs w:val="36"/>
          <w:lang w:val="en-US" w:eastAsia="zh-CN" w:bidi="ar"/>
        </w:rPr>
        <w:t>申报表</w:t>
      </w:r>
    </w:p>
    <w:p w14:paraId="1D7035CC">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kern w:val="2"/>
          <w:sz w:val="36"/>
          <w:szCs w:val="36"/>
        </w:rPr>
      </w:pPr>
    </w:p>
    <w:tbl>
      <w:tblPr>
        <w:tblStyle w:val="4"/>
        <w:tblW w:w="9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64"/>
        <w:gridCol w:w="506"/>
        <w:gridCol w:w="1417"/>
        <w:gridCol w:w="678"/>
        <w:gridCol w:w="740"/>
        <w:gridCol w:w="1701"/>
        <w:gridCol w:w="2412"/>
      </w:tblGrid>
      <w:tr w14:paraId="7198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3"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1A6EDDD4">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单位名称</w:t>
            </w:r>
          </w:p>
        </w:tc>
        <w:tc>
          <w:tcPr>
            <w:tcW w:w="74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17C7F080">
            <w:pPr>
              <w:keepNext w:val="0"/>
              <w:keepLines w:val="0"/>
              <w:widowControl w:val="0"/>
              <w:suppressLineNumbers w:val="0"/>
              <w:spacing w:before="0" w:beforeAutospacing="0" w:after="0" w:afterAutospacing="0" w:line="560" w:lineRule="exact"/>
              <w:ind w:left="0" w:right="0" w:firstLine="960" w:firstLineChars="400"/>
              <w:jc w:val="both"/>
              <w:rPr>
                <w:rFonts w:hint="eastAsia" w:ascii="仿宋" w:hAnsi="仿宋" w:eastAsia="仿宋" w:cs="Times New Roman"/>
                <w:kern w:val="2"/>
                <w:sz w:val="24"/>
                <w:szCs w:val="24"/>
              </w:rPr>
            </w:pPr>
          </w:p>
        </w:tc>
      </w:tr>
      <w:tr w14:paraId="24C2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74A93361">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单位统一代码</w:t>
            </w:r>
          </w:p>
        </w:tc>
        <w:tc>
          <w:tcPr>
            <w:tcW w:w="74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7F1A98C">
            <w:pPr>
              <w:keepNext w:val="0"/>
              <w:keepLines w:val="0"/>
              <w:widowControl w:val="0"/>
              <w:suppressLineNumbers w:val="0"/>
              <w:spacing w:before="0" w:beforeAutospacing="0" w:after="0" w:afterAutospacing="0" w:line="560" w:lineRule="exact"/>
              <w:ind w:left="0" w:right="0" w:firstLine="960" w:firstLineChars="400"/>
              <w:jc w:val="both"/>
              <w:rPr>
                <w:rFonts w:hint="eastAsia" w:ascii="仿宋" w:hAnsi="仿宋" w:eastAsia="仿宋" w:cs="Times New Roman"/>
                <w:kern w:val="2"/>
                <w:sz w:val="24"/>
                <w:szCs w:val="24"/>
              </w:rPr>
            </w:pPr>
          </w:p>
        </w:tc>
      </w:tr>
      <w:tr w14:paraId="7684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6BFE660B">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企业主项资质</w:t>
            </w:r>
          </w:p>
        </w:tc>
        <w:tc>
          <w:tcPr>
            <w:tcW w:w="2601"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5CDF402B">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p>
        </w:tc>
        <w:tc>
          <w:tcPr>
            <w:tcW w:w="2441"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676D6A17">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安全生产许可证编号</w:t>
            </w:r>
          </w:p>
        </w:tc>
        <w:tc>
          <w:tcPr>
            <w:tcW w:w="2412" w:type="dxa"/>
            <w:tcBorders>
              <w:top w:val="single" w:color="auto" w:sz="4" w:space="0"/>
              <w:left w:val="nil"/>
              <w:bottom w:val="single" w:color="auto" w:sz="4" w:space="0"/>
              <w:right w:val="single" w:color="auto" w:sz="4" w:space="0"/>
            </w:tcBorders>
            <w:shd w:val="clear" w:color="auto" w:fill="auto"/>
            <w:vAlign w:val="top"/>
          </w:tcPr>
          <w:p w14:paraId="23D87EC2">
            <w:pPr>
              <w:keepNext w:val="0"/>
              <w:keepLines w:val="0"/>
              <w:widowControl w:val="0"/>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337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740043E3">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单位地址</w:t>
            </w:r>
          </w:p>
        </w:tc>
        <w:tc>
          <w:tcPr>
            <w:tcW w:w="2601"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3A59567A">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p>
        </w:tc>
        <w:tc>
          <w:tcPr>
            <w:tcW w:w="2441"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21CE95">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单位联系人</w:t>
            </w:r>
          </w:p>
        </w:tc>
        <w:tc>
          <w:tcPr>
            <w:tcW w:w="2412" w:type="dxa"/>
            <w:tcBorders>
              <w:top w:val="single" w:color="auto" w:sz="4" w:space="0"/>
              <w:left w:val="nil"/>
              <w:bottom w:val="single" w:color="auto" w:sz="4" w:space="0"/>
              <w:right w:val="single" w:color="auto" w:sz="4" w:space="0"/>
            </w:tcBorders>
            <w:shd w:val="clear" w:color="auto" w:fill="auto"/>
            <w:vAlign w:val="top"/>
          </w:tcPr>
          <w:p w14:paraId="3308815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4B7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7D52BD48">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联系电话</w:t>
            </w:r>
          </w:p>
        </w:tc>
        <w:tc>
          <w:tcPr>
            <w:tcW w:w="2601"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254320A9">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p>
        </w:tc>
        <w:tc>
          <w:tcPr>
            <w:tcW w:w="2441"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CD70EF9">
            <w:pPr>
              <w:keepNext w:val="0"/>
              <w:keepLines w:val="0"/>
              <w:widowControl/>
              <w:suppressLineNumbers w:val="0"/>
              <w:spacing w:before="0" w:beforeAutospacing="0" w:after="0" w:afterAutospacing="0" w:line="560" w:lineRule="exact"/>
              <w:ind w:left="0" w:right="0" w:firstLine="480" w:firstLineChars="20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邮编</w:t>
            </w:r>
          </w:p>
        </w:tc>
        <w:tc>
          <w:tcPr>
            <w:tcW w:w="2412" w:type="dxa"/>
            <w:tcBorders>
              <w:top w:val="single" w:color="auto" w:sz="4" w:space="0"/>
              <w:left w:val="nil"/>
              <w:bottom w:val="single" w:color="auto" w:sz="4" w:space="0"/>
              <w:right w:val="single" w:color="auto" w:sz="4" w:space="0"/>
            </w:tcBorders>
            <w:shd w:val="clear" w:color="auto" w:fill="auto"/>
            <w:vAlign w:val="top"/>
          </w:tcPr>
          <w:p w14:paraId="6E2DF21B">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31CC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7BF3923">
            <w:pPr>
              <w:keepNext w:val="0"/>
              <w:keepLines w:val="0"/>
              <w:widowControl/>
              <w:suppressLineNumbers w:val="0"/>
              <w:spacing w:before="0" w:beforeAutospacing="0" w:after="0" w:afterAutospacing="0" w:line="560" w:lineRule="exact"/>
              <w:ind w:left="0" w:right="0" w:firstLine="2640" w:firstLineChars="1100"/>
              <w:jc w:val="left"/>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劳动竞赛成绩</w:t>
            </w:r>
          </w:p>
        </w:tc>
      </w:tr>
      <w:tr w14:paraId="2DDD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CD1D80">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劳动竞赛内容</w:t>
            </w:r>
          </w:p>
        </w:tc>
        <w:tc>
          <w:tcPr>
            <w:tcW w:w="1417" w:type="dxa"/>
            <w:tcBorders>
              <w:top w:val="single" w:color="auto" w:sz="4" w:space="0"/>
              <w:left w:val="nil"/>
              <w:bottom w:val="single" w:color="auto" w:sz="4" w:space="0"/>
              <w:right w:val="single" w:color="auto" w:sz="4" w:space="0"/>
            </w:tcBorders>
            <w:shd w:val="clear" w:color="auto" w:fill="auto"/>
            <w:vAlign w:val="center"/>
          </w:tcPr>
          <w:p w14:paraId="7F2352FE">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竞赛分数</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758D4AF8">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权重系数</w:t>
            </w:r>
          </w:p>
        </w:tc>
        <w:tc>
          <w:tcPr>
            <w:tcW w:w="1701" w:type="dxa"/>
            <w:tcBorders>
              <w:top w:val="single" w:color="auto" w:sz="4" w:space="0"/>
              <w:left w:val="nil"/>
              <w:bottom w:val="single" w:color="auto" w:sz="4" w:space="0"/>
              <w:right w:val="single" w:color="auto" w:sz="4" w:space="0"/>
            </w:tcBorders>
            <w:shd w:val="clear" w:color="auto" w:fill="auto"/>
            <w:vAlign w:val="center"/>
          </w:tcPr>
          <w:p w14:paraId="63D1DB27">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加权得分</w:t>
            </w:r>
          </w:p>
        </w:tc>
        <w:tc>
          <w:tcPr>
            <w:tcW w:w="2412" w:type="dxa"/>
            <w:tcBorders>
              <w:top w:val="single" w:color="auto" w:sz="4" w:space="0"/>
              <w:left w:val="nil"/>
              <w:bottom w:val="single" w:color="auto" w:sz="4" w:space="0"/>
              <w:right w:val="single" w:color="auto" w:sz="4" w:space="0"/>
            </w:tcBorders>
            <w:shd w:val="clear" w:color="auto" w:fill="auto"/>
            <w:vAlign w:val="center"/>
          </w:tcPr>
          <w:p w14:paraId="7A6BD77F">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省市复查验收得分</w:t>
            </w:r>
          </w:p>
        </w:tc>
      </w:tr>
      <w:tr w14:paraId="0219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7F58C8">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安全制度管理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021F2F76">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4E52E9A1">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w:t>
            </w:r>
            <w:r>
              <w:rPr>
                <w:rFonts w:hint="eastAsia" w:ascii="仿宋" w:hAnsi="仿宋" w:eastAsia="仿宋" w:cs="仿宋"/>
                <w:kern w:val="2"/>
                <w:sz w:val="24"/>
                <w:szCs w:val="24"/>
                <w:lang w:val="en-US" w:eastAsia="zh-CN" w:bidi="ar"/>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6D4D7A8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3B854502">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66F1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DE62A2">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安全技术管理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17C432CC">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4080B526">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0.1</w:t>
            </w:r>
          </w:p>
        </w:tc>
        <w:tc>
          <w:tcPr>
            <w:tcW w:w="1701" w:type="dxa"/>
            <w:tcBorders>
              <w:top w:val="single" w:color="auto" w:sz="4" w:space="0"/>
              <w:left w:val="nil"/>
              <w:bottom w:val="single" w:color="auto" w:sz="4" w:space="0"/>
              <w:right w:val="single" w:color="auto" w:sz="4" w:space="0"/>
            </w:tcBorders>
            <w:shd w:val="clear" w:color="auto" w:fill="auto"/>
            <w:vAlign w:val="center"/>
          </w:tcPr>
          <w:p w14:paraId="33648873">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129D4BF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474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2536E">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设备和设施管理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794EC4C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3D13E73F">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0.1</w:t>
            </w:r>
          </w:p>
        </w:tc>
        <w:tc>
          <w:tcPr>
            <w:tcW w:w="1701" w:type="dxa"/>
            <w:tcBorders>
              <w:top w:val="single" w:color="auto" w:sz="4" w:space="0"/>
              <w:left w:val="nil"/>
              <w:bottom w:val="single" w:color="auto" w:sz="4" w:space="0"/>
              <w:right w:val="single" w:color="auto" w:sz="4" w:space="0"/>
            </w:tcBorders>
            <w:shd w:val="clear" w:color="auto" w:fill="auto"/>
            <w:vAlign w:val="center"/>
          </w:tcPr>
          <w:p w14:paraId="633B96EB">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67C8B9A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1406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6DF59A">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员工安全行为</w:t>
            </w:r>
          </w:p>
        </w:tc>
        <w:tc>
          <w:tcPr>
            <w:tcW w:w="1417" w:type="dxa"/>
            <w:tcBorders>
              <w:top w:val="single" w:color="auto" w:sz="4" w:space="0"/>
              <w:left w:val="nil"/>
              <w:bottom w:val="single" w:color="auto" w:sz="4" w:space="0"/>
              <w:right w:val="single" w:color="auto" w:sz="4" w:space="0"/>
            </w:tcBorders>
            <w:shd w:val="clear" w:color="auto" w:fill="auto"/>
            <w:vAlign w:val="center"/>
          </w:tcPr>
          <w:p w14:paraId="5AE7DA0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4F9963A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w:t>
            </w:r>
            <w:r>
              <w:rPr>
                <w:rFonts w:hint="eastAsia" w:ascii="仿宋" w:hAnsi="仿宋" w:eastAsia="仿宋" w:cs="仿宋"/>
                <w:kern w:val="2"/>
                <w:sz w:val="24"/>
                <w:szCs w:val="24"/>
                <w:lang w:val="en-US" w:eastAsia="zh-CN"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2C1EEF93">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1F83F7D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63BA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891AA8">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施工现场安全管理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648F45C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6E72B2AB">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0.4</w:t>
            </w:r>
          </w:p>
        </w:tc>
        <w:tc>
          <w:tcPr>
            <w:tcW w:w="1701" w:type="dxa"/>
            <w:tcBorders>
              <w:top w:val="single" w:color="auto" w:sz="4" w:space="0"/>
              <w:left w:val="nil"/>
              <w:bottom w:val="single" w:color="auto" w:sz="4" w:space="0"/>
              <w:right w:val="single" w:color="auto" w:sz="4" w:space="0"/>
            </w:tcBorders>
            <w:shd w:val="clear" w:color="auto" w:fill="auto"/>
            <w:vAlign w:val="center"/>
          </w:tcPr>
          <w:p w14:paraId="6B32E86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196977D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02D7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F9759D">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汇总比赛分数</w:t>
            </w:r>
          </w:p>
        </w:tc>
        <w:tc>
          <w:tcPr>
            <w:tcW w:w="1417" w:type="dxa"/>
            <w:tcBorders>
              <w:top w:val="single" w:color="auto" w:sz="4" w:space="0"/>
              <w:left w:val="nil"/>
              <w:bottom w:val="single" w:color="auto" w:sz="4" w:space="0"/>
              <w:right w:val="single" w:color="auto" w:sz="4" w:space="0"/>
            </w:tcBorders>
            <w:shd w:val="clear" w:color="auto" w:fill="auto"/>
            <w:vAlign w:val="center"/>
          </w:tcPr>
          <w:p w14:paraId="217EAC81">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无</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6924314D">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无</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2E44F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22940EBF">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50DE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52FE501E">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申报单位安全工作简介及申报说明</w:t>
            </w:r>
          </w:p>
        </w:tc>
      </w:tr>
      <w:tr w14:paraId="17438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1"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626147DD">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所在单位意见：</w:t>
            </w:r>
          </w:p>
          <w:p w14:paraId="55845620">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374AF387">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04B30543">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757E5DFC">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法定代表人（签名）：</w:t>
            </w:r>
          </w:p>
          <w:p w14:paraId="008413A8">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单位（公章）：</w:t>
            </w:r>
          </w:p>
          <w:p w14:paraId="7D291957">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r>
              <w:rPr>
                <w:rFonts w:hint="eastAsia" w:ascii="仿宋" w:hAnsi="仿宋" w:eastAsia="仿宋" w:cs="Times New Roman"/>
                <w:kern w:val="2"/>
                <w:sz w:val="24"/>
                <w:szCs w:val="24"/>
                <w:lang w:val="en-US" w:eastAsia="zh-CN" w:bidi="ar"/>
              </w:rPr>
              <w:t xml:space="preserve"> </w:t>
            </w:r>
          </w:p>
        </w:tc>
      </w:tr>
      <w:tr w14:paraId="6044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66F418E">
            <w:pPr>
              <w:keepNext w:val="0"/>
              <w:keepLines w:val="0"/>
              <w:widowControl w:val="0"/>
              <w:suppressLineNumbers w:val="0"/>
              <w:spacing w:before="0" w:beforeAutospacing="0" w:after="0" w:afterAutospacing="0" w:line="400" w:lineRule="exact"/>
              <w:ind w:left="0" w:right="0"/>
              <w:jc w:val="left"/>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推荐单位意见：</w:t>
            </w:r>
          </w:p>
          <w:p w14:paraId="4AC37E52">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29D1B0D1">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申报企业业绩属实，申报材料内容无弄虚作假。</w:t>
            </w:r>
            <w:r>
              <w:rPr>
                <w:rFonts w:hint="eastAsia" w:ascii="仿宋" w:hAnsi="仿宋" w:eastAsia="仿宋" w:cs="Times New Roman"/>
                <w:kern w:val="2"/>
                <w:sz w:val="24"/>
                <w:szCs w:val="24"/>
                <w:lang w:val="en-US" w:eastAsia="zh-CN" w:bidi="ar"/>
              </w:rPr>
              <w:t xml:space="preserve">                     </w:t>
            </w:r>
          </w:p>
          <w:p w14:paraId="067BAEC7">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24"/>
                <w:szCs w:val="24"/>
              </w:rPr>
            </w:pPr>
          </w:p>
          <w:p w14:paraId="2BD0FE3A">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签</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章：</w:t>
            </w:r>
          </w:p>
          <w:p w14:paraId="47A23BA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r>
              <w:rPr>
                <w:rFonts w:hint="eastAsia" w:ascii="仿宋" w:hAnsi="仿宋" w:eastAsia="仿宋" w:cs="Times New Roman"/>
                <w:kern w:val="2"/>
                <w:sz w:val="24"/>
                <w:szCs w:val="24"/>
                <w:lang w:val="en-US" w:eastAsia="zh-CN" w:bidi="ar"/>
              </w:rPr>
              <w:t xml:space="preserve">               </w:t>
            </w:r>
          </w:p>
        </w:tc>
      </w:tr>
      <w:tr w14:paraId="7205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2DCBBCF9">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评审意见：</w:t>
            </w:r>
          </w:p>
          <w:p w14:paraId="3CCC58C0">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p w14:paraId="66116E97">
            <w:pPr>
              <w:keepNext w:val="0"/>
              <w:keepLines w:val="0"/>
              <w:widowControl/>
              <w:suppressLineNumbers w:val="0"/>
              <w:spacing w:before="0" w:beforeAutospacing="0" w:after="0" w:afterAutospacing="0" w:line="560" w:lineRule="exact"/>
              <w:ind w:left="0" w:right="0" w:firstLine="4080" w:firstLineChars="1700"/>
              <w:jc w:val="both"/>
              <w:rPr>
                <w:rFonts w:hint="eastAsia" w:ascii="仿宋" w:hAnsi="仿宋" w:eastAsia="仿宋" w:cs="Times New Roman"/>
                <w:kern w:val="2"/>
                <w:sz w:val="24"/>
                <w:szCs w:val="24"/>
              </w:rPr>
            </w:pPr>
          </w:p>
          <w:p w14:paraId="47A147FA">
            <w:pPr>
              <w:keepNext w:val="0"/>
              <w:keepLines w:val="0"/>
              <w:widowControl/>
              <w:suppressLineNumbers w:val="0"/>
              <w:spacing w:before="0" w:beforeAutospacing="0" w:after="0" w:afterAutospacing="0" w:line="560" w:lineRule="exact"/>
              <w:ind w:left="0" w:right="0" w:firstLine="4080" w:firstLineChars="170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签章：</w:t>
            </w:r>
          </w:p>
          <w:p w14:paraId="1B93D05B">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p>
        </w:tc>
      </w:tr>
      <w:tr w14:paraId="4BCC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02EAD8D">
            <w:pPr>
              <w:keepNext w:val="0"/>
              <w:keepLines w:val="0"/>
              <w:widowControl/>
              <w:suppressLineNumbers w:val="0"/>
              <w:tabs>
                <w:tab w:val="center" w:pos="4153"/>
                <w:tab w:val="right" w:pos="8306"/>
              </w:tabs>
              <w:snapToGrid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备注：</w:t>
            </w:r>
          </w:p>
          <w:p w14:paraId="110F7A2C">
            <w:pPr>
              <w:keepNext w:val="0"/>
              <w:keepLines w:val="0"/>
              <w:widowControl/>
              <w:suppressLineNumbers w:val="0"/>
              <w:tabs>
                <w:tab w:val="center" w:pos="4153"/>
                <w:tab w:val="right" w:pos="8306"/>
              </w:tabs>
              <w:snapToGrid w:val="0"/>
              <w:spacing w:before="0" w:beforeAutospacing="0" w:after="0" w:afterAutospacing="0" w:line="560" w:lineRule="exact"/>
              <w:ind w:left="0" w:right="0"/>
              <w:jc w:val="both"/>
              <w:rPr>
                <w:rFonts w:hint="eastAsia" w:ascii="仿宋" w:hAnsi="仿宋" w:eastAsia="仿宋" w:cs="Times New Roman"/>
                <w:kern w:val="2"/>
                <w:sz w:val="24"/>
                <w:szCs w:val="24"/>
              </w:rPr>
            </w:pPr>
          </w:p>
        </w:tc>
      </w:tr>
    </w:tbl>
    <w:p w14:paraId="45AAC518">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b/>
          <w:bCs/>
          <w:kern w:val="2"/>
          <w:sz w:val="36"/>
          <w:szCs w:val="36"/>
          <w:shd w:val="clear" w:fill="FFFFFF"/>
        </w:rPr>
      </w:pPr>
      <w:r>
        <w:rPr>
          <w:rFonts w:hint="eastAsia" w:ascii="宋体" w:hAnsi="宋体" w:eastAsia="宋体" w:cs="宋体"/>
          <w:b/>
          <w:bCs/>
          <w:kern w:val="2"/>
          <w:sz w:val="36"/>
          <w:szCs w:val="36"/>
          <w:shd w:val="clear" w:fill="FFFFFF"/>
          <w:lang w:val="en-US" w:eastAsia="zh-CN" w:bidi="ar"/>
        </w:rPr>
        <w:t>2025年建筑施工企业安全生产“五赛一创”劳动竞赛</w:t>
      </w:r>
    </w:p>
    <w:p w14:paraId="72AC0910">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b/>
          <w:bCs/>
          <w:kern w:val="2"/>
          <w:sz w:val="36"/>
          <w:szCs w:val="36"/>
        </w:rPr>
      </w:pPr>
      <w:r>
        <w:rPr>
          <w:rFonts w:hint="eastAsia" w:ascii="宋体" w:hAnsi="宋体" w:eastAsia="宋体" w:cs="宋体"/>
          <w:b/>
          <w:bCs/>
          <w:kern w:val="2"/>
          <w:sz w:val="36"/>
          <w:szCs w:val="36"/>
          <w:shd w:val="clear" w:fill="FFFFFF"/>
          <w:lang w:val="en-US" w:eastAsia="zh-CN" w:bidi="ar"/>
        </w:rPr>
        <w:t>“优胜项目部”</w:t>
      </w:r>
      <w:r>
        <w:rPr>
          <w:rFonts w:hint="eastAsia" w:ascii="宋体" w:hAnsi="宋体" w:eastAsia="宋体" w:cs="宋体"/>
          <w:b/>
          <w:bCs/>
          <w:kern w:val="2"/>
          <w:sz w:val="36"/>
          <w:szCs w:val="36"/>
          <w:lang w:val="en-US" w:eastAsia="zh-CN" w:bidi="ar"/>
        </w:rPr>
        <w:t>申报表</w:t>
      </w:r>
    </w:p>
    <w:p w14:paraId="1C0C8027">
      <w:pPr>
        <w:keepNext w:val="0"/>
        <w:keepLines w:val="0"/>
        <w:widowControl/>
        <w:suppressLineNumbers w:val="0"/>
        <w:spacing w:before="0" w:beforeAutospacing="0" w:after="0" w:afterAutospacing="0" w:line="560" w:lineRule="exact"/>
        <w:ind w:left="0" w:right="0"/>
        <w:jc w:val="center"/>
        <w:rPr>
          <w:rFonts w:hint="eastAsia" w:ascii="宋体" w:hAnsi="宋体" w:eastAsia="宋体" w:cs="黑体"/>
          <w:kern w:val="2"/>
          <w:sz w:val="36"/>
          <w:szCs w:val="36"/>
        </w:rPr>
      </w:pPr>
      <w:r>
        <w:rPr>
          <w:rFonts w:hint="eastAsia" w:ascii="宋体" w:hAnsi="宋体" w:eastAsia="宋体" w:cs="黑体"/>
          <w:kern w:val="2"/>
          <w:sz w:val="36"/>
          <w:szCs w:val="36"/>
          <w:lang w:val="en-US" w:eastAsia="zh-CN" w:bidi="ar"/>
        </w:rPr>
        <w:t xml:space="preserve"> </w:t>
      </w:r>
    </w:p>
    <w:tbl>
      <w:tblPr>
        <w:tblStyle w:val="4"/>
        <w:tblW w:w="9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64"/>
        <w:gridCol w:w="506"/>
        <w:gridCol w:w="1417"/>
        <w:gridCol w:w="678"/>
        <w:gridCol w:w="740"/>
        <w:gridCol w:w="1701"/>
        <w:gridCol w:w="2412"/>
      </w:tblGrid>
      <w:tr w14:paraId="1CD0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3"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22892129">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单位名称</w:t>
            </w:r>
          </w:p>
        </w:tc>
        <w:tc>
          <w:tcPr>
            <w:tcW w:w="74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BAB83FF">
            <w:pPr>
              <w:keepNext w:val="0"/>
              <w:keepLines w:val="0"/>
              <w:widowControl w:val="0"/>
              <w:suppressLineNumbers w:val="0"/>
              <w:spacing w:before="0" w:beforeAutospacing="0" w:after="0" w:afterAutospacing="0" w:line="560" w:lineRule="exact"/>
              <w:ind w:left="0" w:right="0" w:firstLine="960" w:firstLineChars="400"/>
              <w:jc w:val="both"/>
              <w:rPr>
                <w:rFonts w:hint="eastAsia" w:ascii="仿宋" w:hAnsi="仿宋" w:eastAsia="仿宋" w:cs="Times New Roman"/>
                <w:kern w:val="2"/>
                <w:sz w:val="24"/>
                <w:szCs w:val="24"/>
              </w:rPr>
            </w:pPr>
          </w:p>
        </w:tc>
      </w:tr>
      <w:tr w14:paraId="7CE3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1C0B2D6C">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项目部名称</w:t>
            </w:r>
          </w:p>
        </w:tc>
        <w:tc>
          <w:tcPr>
            <w:tcW w:w="74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10B72CC">
            <w:pPr>
              <w:keepNext w:val="0"/>
              <w:keepLines w:val="0"/>
              <w:widowControl w:val="0"/>
              <w:suppressLineNumbers w:val="0"/>
              <w:spacing w:before="0" w:beforeAutospacing="0" w:after="0" w:afterAutospacing="0" w:line="560" w:lineRule="exact"/>
              <w:ind w:left="0" w:right="0" w:firstLine="960" w:firstLineChars="400"/>
              <w:jc w:val="both"/>
              <w:rPr>
                <w:rFonts w:hint="eastAsia" w:ascii="仿宋" w:hAnsi="仿宋" w:eastAsia="仿宋" w:cs="Times New Roman"/>
                <w:kern w:val="2"/>
                <w:sz w:val="24"/>
                <w:szCs w:val="24"/>
              </w:rPr>
            </w:pPr>
          </w:p>
        </w:tc>
      </w:tr>
      <w:tr w14:paraId="6A0C0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7F41451F">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项目地址</w:t>
            </w:r>
          </w:p>
        </w:tc>
        <w:tc>
          <w:tcPr>
            <w:tcW w:w="2601"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74E83618">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p>
        </w:tc>
        <w:tc>
          <w:tcPr>
            <w:tcW w:w="2441"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738B010">
            <w:pPr>
              <w:keepNext w:val="0"/>
              <w:keepLines w:val="0"/>
              <w:widowControl/>
              <w:suppressLineNumbers w:val="0"/>
              <w:spacing w:before="0" w:beforeAutospacing="0" w:after="0" w:afterAutospacing="0" w:line="560" w:lineRule="exact"/>
              <w:ind w:left="0" w:right="0" w:firstLine="360" w:firstLineChars="15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项目联系人</w:t>
            </w:r>
          </w:p>
        </w:tc>
        <w:tc>
          <w:tcPr>
            <w:tcW w:w="2412" w:type="dxa"/>
            <w:tcBorders>
              <w:top w:val="single" w:color="auto" w:sz="4" w:space="0"/>
              <w:left w:val="nil"/>
              <w:bottom w:val="single" w:color="auto" w:sz="4" w:space="0"/>
              <w:right w:val="single" w:color="auto" w:sz="4" w:space="0"/>
            </w:tcBorders>
            <w:shd w:val="clear" w:color="auto" w:fill="auto"/>
            <w:vAlign w:val="top"/>
          </w:tcPr>
          <w:p w14:paraId="4AF7101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69EA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32CE807A">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联系电话</w:t>
            </w:r>
          </w:p>
        </w:tc>
        <w:tc>
          <w:tcPr>
            <w:tcW w:w="2601"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311A8359">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p>
        </w:tc>
        <w:tc>
          <w:tcPr>
            <w:tcW w:w="2441"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448FCD7">
            <w:pPr>
              <w:keepNext w:val="0"/>
              <w:keepLines w:val="0"/>
              <w:widowControl/>
              <w:suppressLineNumbers w:val="0"/>
              <w:spacing w:before="0" w:beforeAutospacing="0" w:after="0" w:afterAutospacing="0" w:line="560" w:lineRule="exact"/>
              <w:ind w:left="0" w:right="0" w:firstLine="720" w:firstLineChars="30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邮编</w:t>
            </w:r>
          </w:p>
        </w:tc>
        <w:tc>
          <w:tcPr>
            <w:tcW w:w="2412" w:type="dxa"/>
            <w:tcBorders>
              <w:top w:val="single" w:color="auto" w:sz="4" w:space="0"/>
              <w:left w:val="nil"/>
              <w:bottom w:val="single" w:color="auto" w:sz="4" w:space="0"/>
              <w:right w:val="single" w:color="auto" w:sz="4" w:space="0"/>
            </w:tcBorders>
            <w:shd w:val="clear" w:color="auto" w:fill="auto"/>
            <w:vAlign w:val="top"/>
          </w:tcPr>
          <w:p w14:paraId="4717165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4A7E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14:paraId="7D8790CE">
            <w:pPr>
              <w:keepNext w:val="0"/>
              <w:keepLines w:val="0"/>
              <w:widowControl/>
              <w:suppressLineNumbers w:val="0"/>
              <w:spacing w:before="0" w:beforeAutospacing="0" w:after="0" w:afterAutospacing="0" w:line="560" w:lineRule="exact"/>
              <w:ind w:left="0" w:right="0" w:firstLine="2640" w:firstLineChars="1100"/>
              <w:jc w:val="left"/>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劳动竞赛成绩</w:t>
            </w:r>
          </w:p>
        </w:tc>
      </w:tr>
      <w:tr w14:paraId="09EA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3A4237">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劳动竞赛内容</w:t>
            </w:r>
          </w:p>
        </w:tc>
        <w:tc>
          <w:tcPr>
            <w:tcW w:w="1417" w:type="dxa"/>
            <w:tcBorders>
              <w:top w:val="single" w:color="auto" w:sz="4" w:space="0"/>
              <w:left w:val="nil"/>
              <w:bottom w:val="single" w:color="auto" w:sz="4" w:space="0"/>
              <w:right w:val="single" w:color="auto" w:sz="4" w:space="0"/>
            </w:tcBorders>
            <w:shd w:val="clear" w:color="auto" w:fill="auto"/>
            <w:vAlign w:val="center"/>
          </w:tcPr>
          <w:p w14:paraId="3B6433E8">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竞赛分数</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1FBCA31F">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权重系数</w:t>
            </w:r>
          </w:p>
        </w:tc>
        <w:tc>
          <w:tcPr>
            <w:tcW w:w="1701" w:type="dxa"/>
            <w:tcBorders>
              <w:top w:val="single" w:color="auto" w:sz="4" w:space="0"/>
              <w:left w:val="nil"/>
              <w:bottom w:val="single" w:color="auto" w:sz="4" w:space="0"/>
              <w:right w:val="single" w:color="auto" w:sz="4" w:space="0"/>
            </w:tcBorders>
            <w:shd w:val="clear" w:color="auto" w:fill="auto"/>
            <w:vAlign w:val="center"/>
          </w:tcPr>
          <w:p w14:paraId="4AC4284B">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加权得分</w:t>
            </w:r>
          </w:p>
        </w:tc>
        <w:tc>
          <w:tcPr>
            <w:tcW w:w="2412" w:type="dxa"/>
            <w:tcBorders>
              <w:top w:val="single" w:color="auto" w:sz="4" w:space="0"/>
              <w:left w:val="nil"/>
              <w:bottom w:val="single" w:color="auto" w:sz="4" w:space="0"/>
              <w:right w:val="single" w:color="auto" w:sz="4" w:space="0"/>
            </w:tcBorders>
            <w:shd w:val="clear" w:color="auto" w:fill="auto"/>
            <w:vAlign w:val="center"/>
          </w:tcPr>
          <w:p w14:paraId="611B1435">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省市复查验收得分</w:t>
            </w:r>
          </w:p>
        </w:tc>
      </w:tr>
      <w:tr w14:paraId="48CE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0292E6">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安全制度管理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7C9FCD1C">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43A7468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w:t>
            </w:r>
            <w:r>
              <w:rPr>
                <w:rFonts w:hint="eastAsia" w:ascii="仿宋" w:hAnsi="仿宋" w:eastAsia="仿宋" w:cs="仿宋"/>
                <w:kern w:val="2"/>
                <w:sz w:val="24"/>
                <w:szCs w:val="24"/>
                <w:lang w:val="en-US" w:eastAsia="zh-CN" w:bidi="ar"/>
              </w:rPr>
              <w:t>3</w:t>
            </w:r>
          </w:p>
        </w:tc>
        <w:tc>
          <w:tcPr>
            <w:tcW w:w="1701" w:type="dxa"/>
            <w:tcBorders>
              <w:top w:val="single" w:color="auto" w:sz="4" w:space="0"/>
              <w:left w:val="nil"/>
              <w:bottom w:val="single" w:color="auto" w:sz="4" w:space="0"/>
              <w:right w:val="single" w:color="auto" w:sz="4" w:space="0"/>
            </w:tcBorders>
            <w:shd w:val="clear" w:color="auto" w:fill="auto"/>
            <w:vAlign w:val="center"/>
          </w:tcPr>
          <w:p w14:paraId="40669066">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2BB2DCB1">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6A3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3B64AA">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安全技术管理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5E552B6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71908AAE">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0.1</w:t>
            </w:r>
          </w:p>
        </w:tc>
        <w:tc>
          <w:tcPr>
            <w:tcW w:w="1701" w:type="dxa"/>
            <w:tcBorders>
              <w:top w:val="single" w:color="auto" w:sz="4" w:space="0"/>
              <w:left w:val="nil"/>
              <w:bottom w:val="single" w:color="auto" w:sz="4" w:space="0"/>
              <w:right w:val="single" w:color="auto" w:sz="4" w:space="0"/>
            </w:tcBorders>
            <w:shd w:val="clear" w:color="auto" w:fill="auto"/>
            <w:vAlign w:val="center"/>
          </w:tcPr>
          <w:p w14:paraId="775D473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0EF906C2">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1BD4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8EDCB9">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设备和设施管理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40B548A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79AEEF2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0.1</w:t>
            </w:r>
          </w:p>
        </w:tc>
        <w:tc>
          <w:tcPr>
            <w:tcW w:w="1701" w:type="dxa"/>
            <w:tcBorders>
              <w:top w:val="single" w:color="auto" w:sz="4" w:space="0"/>
              <w:left w:val="nil"/>
              <w:bottom w:val="single" w:color="auto" w:sz="4" w:space="0"/>
              <w:right w:val="single" w:color="auto" w:sz="4" w:space="0"/>
            </w:tcBorders>
            <w:shd w:val="clear" w:color="auto" w:fill="auto"/>
            <w:vAlign w:val="center"/>
          </w:tcPr>
          <w:p w14:paraId="5485C2F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387DC4E7">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8328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8E6B7D">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员工安全行为</w:t>
            </w:r>
          </w:p>
        </w:tc>
        <w:tc>
          <w:tcPr>
            <w:tcW w:w="1417" w:type="dxa"/>
            <w:tcBorders>
              <w:top w:val="single" w:color="auto" w:sz="4" w:space="0"/>
              <w:left w:val="nil"/>
              <w:bottom w:val="single" w:color="auto" w:sz="4" w:space="0"/>
              <w:right w:val="single" w:color="auto" w:sz="4" w:space="0"/>
            </w:tcBorders>
            <w:shd w:val="clear" w:color="auto" w:fill="auto"/>
            <w:vAlign w:val="center"/>
          </w:tcPr>
          <w:p w14:paraId="4EBD5C8C">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13056133">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w:t>
            </w:r>
            <w:r>
              <w:rPr>
                <w:rFonts w:hint="eastAsia" w:ascii="仿宋" w:hAnsi="仿宋" w:eastAsia="仿宋" w:cs="仿宋"/>
                <w:kern w:val="2"/>
                <w:sz w:val="24"/>
                <w:szCs w:val="24"/>
                <w:lang w:val="en-US" w:eastAsia="zh-CN" w:bidi="ar"/>
              </w:rPr>
              <w:t>1</w:t>
            </w:r>
          </w:p>
        </w:tc>
        <w:tc>
          <w:tcPr>
            <w:tcW w:w="1701" w:type="dxa"/>
            <w:tcBorders>
              <w:top w:val="single" w:color="auto" w:sz="4" w:space="0"/>
              <w:left w:val="nil"/>
              <w:bottom w:val="single" w:color="auto" w:sz="4" w:space="0"/>
              <w:right w:val="single" w:color="auto" w:sz="4" w:space="0"/>
            </w:tcBorders>
            <w:shd w:val="clear" w:color="auto" w:fill="auto"/>
            <w:vAlign w:val="center"/>
          </w:tcPr>
          <w:p w14:paraId="5448F7C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6693A88C">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62E1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D809D">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施工现场安全管理</w:t>
            </w:r>
          </w:p>
        </w:tc>
        <w:tc>
          <w:tcPr>
            <w:tcW w:w="1417" w:type="dxa"/>
            <w:tcBorders>
              <w:top w:val="single" w:color="auto" w:sz="4" w:space="0"/>
              <w:left w:val="nil"/>
              <w:bottom w:val="single" w:color="auto" w:sz="4" w:space="0"/>
              <w:right w:val="single" w:color="auto" w:sz="4" w:space="0"/>
            </w:tcBorders>
            <w:shd w:val="clear" w:color="auto" w:fill="auto"/>
            <w:vAlign w:val="center"/>
          </w:tcPr>
          <w:p w14:paraId="161EFBA5">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2A6AC437">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0.4</w:t>
            </w:r>
          </w:p>
        </w:tc>
        <w:tc>
          <w:tcPr>
            <w:tcW w:w="1701" w:type="dxa"/>
            <w:tcBorders>
              <w:top w:val="single" w:color="auto" w:sz="4" w:space="0"/>
              <w:left w:val="nil"/>
              <w:bottom w:val="single" w:color="auto" w:sz="4" w:space="0"/>
              <w:right w:val="single" w:color="auto" w:sz="4" w:space="0"/>
            </w:tcBorders>
            <w:shd w:val="clear" w:color="auto" w:fill="auto"/>
            <w:vAlign w:val="center"/>
          </w:tcPr>
          <w:p w14:paraId="1D19428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7DFCBE12">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1ACB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24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2A9C53">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汇总比赛分数</w:t>
            </w:r>
          </w:p>
        </w:tc>
        <w:tc>
          <w:tcPr>
            <w:tcW w:w="1417" w:type="dxa"/>
            <w:tcBorders>
              <w:top w:val="single" w:color="auto" w:sz="4" w:space="0"/>
              <w:left w:val="nil"/>
              <w:bottom w:val="single" w:color="auto" w:sz="4" w:space="0"/>
              <w:right w:val="single" w:color="auto" w:sz="4" w:space="0"/>
            </w:tcBorders>
            <w:shd w:val="clear" w:color="auto" w:fill="auto"/>
            <w:vAlign w:val="center"/>
          </w:tcPr>
          <w:p w14:paraId="0AACD8C4">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无</w:t>
            </w:r>
          </w:p>
        </w:tc>
        <w:tc>
          <w:tcPr>
            <w:tcW w:w="1418" w:type="dxa"/>
            <w:gridSpan w:val="2"/>
            <w:tcBorders>
              <w:top w:val="single" w:color="auto" w:sz="4" w:space="0"/>
              <w:left w:val="nil"/>
              <w:bottom w:val="single" w:color="auto" w:sz="4" w:space="0"/>
              <w:right w:val="single" w:color="auto" w:sz="4" w:space="0"/>
            </w:tcBorders>
            <w:shd w:val="clear" w:color="auto" w:fill="auto"/>
            <w:vAlign w:val="center"/>
          </w:tcPr>
          <w:p w14:paraId="5C5F36CF">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无</w:t>
            </w:r>
          </w:p>
        </w:tc>
        <w:tc>
          <w:tcPr>
            <w:tcW w:w="1701" w:type="dxa"/>
            <w:tcBorders>
              <w:top w:val="single" w:color="auto" w:sz="4" w:space="0"/>
              <w:left w:val="nil"/>
              <w:bottom w:val="single" w:color="auto" w:sz="4" w:space="0"/>
              <w:right w:val="single" w:color="auto" w:sz="4" w:space="0"/>
            </w:tcBorders>
            <w:shd w:val="clear" w:color="auto" w:fill="auto"/>
            <w:vAlign w:val="center"/>
          </w:tcPr>
          <w:p w14:paraId="5C0138C2">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c>
          <w:tcPr>
            <w:tcW w:w="2412" w:type="dxa"/>
            <w:tcBorders>
              <w:top w:val="single" w:color="auto" w:sz="4" w:space="0"/>
              <w:left w:val="nil"/>
              <w:bottom w:val="single" w:color="auto" w:sz="4" w:space="0"/>
              <w:right w:val="single" w:color="auto" w:sz="4" w:space="0"/>
            </w:tcBorders>
            <w:shd w:val="clear" w:color="auto" w:fill="auto"/>
            <w:vAlign w:val="center"/>
          </w:tcPr>
          <w:p w14:paraId="72A5EFEC">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tc>
      </w:tr>
      <w:tr w14:paraId="2258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8"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C781427">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项目部安全工作简介及申报说明</w:t>
            </w:r>
          </w:p>
        </w:tc>
      </w:tr>
      <w:tr w14:paraId="1513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1"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430045F4">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项目部所在单位意见：</w:t>
            </w:r>
          </w:p>
          <w:p w14:paraId="44510AEE">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77F57BF2">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6D5A734B">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3B7508CB">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法定代表人（签名）：</w:t>
            </w:r>
          </w:p>
          <w:p w14:paraId="564C12A7">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单位（公章）：</w:t>
            </w:r>
          </w:p>
          <w:p w14:paraId="66BA7609">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r>
              <w:rPr>
                <w:rFonts w:hint="eastAsia" w:ascii="仿宋" w:hAnsi="仿宋" w:eastAsia="仿宋" w:cs="Times New Roman"/>
                <w:kern w:val="2"/>
                <w:sz w:val="24"/>
                <w:szCs w:val="24"/>
                <w:lang w:val="en-US" w:eastAsia="zh-CN" w:bidi="ar"/>
              </w:rPr>
              <w:t xml:space="preserve"> </w:t>
            </w:r>
          </w:p>
        </w:tc>
      </w:tr>
      <w:tr w14:paraId="1C9F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A02DDB7">
            <w:pPr>
              <w:keepNext w:val="0"/>
              <w:keepLines w:val="0"/>
              <w:widowControl w:val="0"/>
              <w:suppressLineNumbers w:val="0"/>
              <w:spacing w:before="0" w:beforeAutospacing="0" w:after="0" w:afterAutospacing="0" w:line="400" w:lineRule="exact"/>
              <w:ind w:left="0" w:right="0"/>
              <w:jc w:val="left"/>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推荐单位意见：</w:t>
            </w:r>
          </w:p>
          <w:p w14:paraId="565DBAC4">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p>
          <w:p w14:paraId="6E24F32D">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申报企业业绩属实，申报材料内容无弄虚作假。</w:t>
            </w:r>
            <w:r>
              <w:rPr>
                <w:rFonts w:hint="eastAsia" w:ascii="仿宋" w:hAnsi="仿宋" w:eastAsia="仿宋" w:cs="Times New Roman"/>
                <w:kern w:val="2"/>
                <w:sz w:val="24"/>
                <w:szCs w:val="24"/>
                <w:lang w:val="en-US" w:eastAsia="zh-CN" w:bidi="ar"/>
              </w:rPr>
              <w:t xml:space="preserve">                     </w:t>
            </w:r>
          </w:p>
          <w:p w14:paraId="1361F5F3">
            <w:pPr>
              <w:keepNext w:val="0"/>
              <w:keepLines w:val="0"/>
              <w:widowControl w:val="0"/>
              <w:suppressLineNumbers w:val="0"/>
              <w:spacing w:before="0" w:beforeAutospacing="0" w:after="0" w:afterAutospacing="0"/>
              <w:ind w:left="0" w:right="0"/>
              <w:jc w:val="both"/>
              <w:rPr>
                <w:rFonts w:hint="eastAsia" w:ascii="仿宋" w:hAnsi="仿宋" w:eastAsia="仿宋" w:cs="Times New Roman"/>
                <w:kern w:val="2"/>
                <w:sz w:val="24"/>
                <w:szCs w:val="24"/>
              </w:rPr>
            </w:pPr>
          </w:p>
          <w:p w14:paraId="59DFEFC3">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签</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章：</w:t>
            </w:r>
          </w:p>
          <w:p w14:paraId="4F904BEF">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r>
              <w:rPr>
                <w:rFonts w:hint="eastAsia" w:ascii="仿宋" w:hAnsi="仿宋" w:eastAsia="仿宋" w:cs="Times New Roman"/>
                <w:kern w:val="2"/>
                <w:sz w:val="24"/>
                <w:szCs w:val="24"/>
                <w:lang w:val="en-US" w:eastAsia="zh-CN" w:bidi="ar"/>
              </w:rPr>
              <w:t xml:space="preserve">               </w:t>
            </w:r>
          </w:p>
        </w:tc>
      </w:tr>
      <w:tr w14:paraId="32B9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2D994E50">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评审意见：</w:t>
            </w:r>
          </w:p>
          <w:p w14:paraId="169296D9">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p>
          <w:p w14:paraId="4B18A567">
            <w:pPr>
              <w:keepNext w:val="0"/>
              <w:keepLines w:val="0"/>
              <w:widowControl/>
              <w:suppressLineNumbers w:val="0"/>
              <w:spacing w:before="0" w:beforeAutospacing="0" w:after="0" w:afterAutospacing="0" w:line="560" w:lineRule="exact"/>
              <w:ind w:left="0" w:right="0" w:firstLine="4080" w:firstLineChars="1700"/>
              <w:jc w:val="both"/>
              <w:rPr>
                <w:rFonts w:hint="eastAsia" w:ascii="仿宋" w:hAnsi="仿宋" w:eastAsia="仿宋" w:cs="Times New Roman"/>
                <w:kern w:val="2"/>
                <w:sz w:val="24"/>
                <w:szCs w:val="24"/>
              </w:rPr>
            </w:pPr>
          </w:p>
          <w:p w14:paraId="73A6CEC0">
            <w:pPr>
              <w:keepNext w:val="0"/>
              <w:keepLines w:val="0"/>
              <w:widowControl/>
              <w:suppressLineNumbers w:val="0"/>
              <w:spacing w:before="0" w:beforeAutospacing="0" w:after="0" w:afterAutospacing="0" w:line="560" w:lineRule="exact"/>
              <w:ind w:left="0" w:right="0" w:firstLine="4080" w:firstLineChars="170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签章：</w:t>
            </w:r>
          </w:p>
          <w:p w14:paraId="05EB4E7A">
            <w:pPr>
              <w:keepNext w:val="0"/>
              <w:keepLines w:val="0"/>
              <w:widowControl/>
              <w:suppressLineNumbers w:val="0"/>
              <w:spacing w:before="0" w:beforeAutospacing="0" w:after="0" w:afterAutospacing="0" w:line="560" w:lineRule="exact"/>
              <w:ind w:left="0" w:right="0" w:firstLine="480" w:firstLineChars="200"/>
              <w:jc w:val="center"/>
              <w:rPr>
                <w:rFonts w:hint="eastAsia" w:ascii="仿宋" w:hAnsi="仿宋" w:eastAsia="仿宋" w:cs="Times New Roman"/>
                <w:kern w:val="2"/>
                <w:sz w:val="24"/>
                <w:szCs w:val="24"/>
              </w:rPr>
            </w:pP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年</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月</w:t>
            </w:r>
            <w:r>
              <w:rPr>
                <w:rFonts w:hint="eastAsia" w:ascii="仿宋" w:hAnsi="仿宋" w:eastAsia="仿宋" w:cs="Times New Roman"/>
                <w:kern w:val="2"/>
                <w:sz w:val="24"/>
                <w:szCs w:val="24"/>
                <w:lang w:val="en-US" w:eastAsia="zh-CN" w:bidi="ar"/>
              </w:rPr>
              <w:t xml:space="preserve">    </w:t>
            </w:r>
            <w:r>
              <w:rPr>
                <w:rFonts w:hint="eastAsia" w:ascii="仿宋" w:hAnsi="仿宋" w:eastAsia="仿宋" w:cs="仿宋"/>
                <w:kern w:val="2"/>
                <w:sz w:val="24"/>
                <w:szCs w:val="24"/>
                <w:lang w:val="en-US" w:eastAsia="zh-CN" w:bidi="ar"/>
              </w:rPr>
              <w:t>日</w:t>
            </w:r>
          </w:p>
        </w:tc>
      </w:tr>
      <w:tr w14:paraId="2C322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jc w:val="center"/>
        </w:trPr>
        <w:tc>
          <w:tcPr>
            <w:tcW w:w="9418"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2CA3D2DF">
            <w:pPr>
              <w:keepNext w:val="0"/>
              <w:keepLines w:val="0"/>
              <w:widowControl/>
              <w:suppressLineNumbers w:val="0"/>
              <w:tabs>
                <w:tab w:val="center" w:pos="4153"/>
                <w:tab w:val="right" w:pos="8306"/>
              </w:tabs>
              <w:snapToGrid w:val="0"/>
              <w:spacing w:before="0" w:beforeAutospacing="0" w:after="0" w:afterAutospacing="0" w:line="560" w:lineRule="exact"/>
              <w:ind w:left="0" w:right="0"/>
              <w:jc w:val="both"/>
              <w:rPr>
                <w:rFonts w:hint="eastAsia" w:ascii="仿宋" w:hAnsi="仿宋" w:eastAsia="仿宋" w:cs="Times New Roman"/>
                <w:kern w:val="2"/>
                <w:sz w:val="24"/>
                <w:szCs w:val="24"/>
              </w:rPr>
            </w:pPr>
            <w:r>
              <w:rPr>
                <w:rFonts w:hint="eastAsia" w:ascii="仿宋" w:hAnsi="仿宋" w:eastAsia="仿宋" w:cs="仿宋"/>
                <w:kern w:val="2"/>
                <w:sz w:val="24"/>
                <w:szCs w:val="24"/>
                <w:lang w:val="en-US" w:eastAsia="zh-CN" w:bidi="ar"/>
              </w:rPr>
              <w:t>备注：</w:t>
            </w:r>
          </w:p>
        </w:tc>
      </w:tr>
    </w:tbl>
    <w:p w14:paraId="1CDECC1C">
      <w:pPr>
        <w:keepNext w:val="0"/>
        <w:keepLines w:val="0"/>
        <w:widowControl/>
        <w:suppressLineNumbers w:val="0"/>
        <w:spacing w:before="0" w:beforeAutospacing="0" w:after="0" w:afterAutospacing="0" w:line="560" w:lineRule="exact"/>
        <w:ind w:left="0" w:right="0"/>
        <w:jc w:val="center"/>
        <w:rPr>
          <w:rFonts w:hint="eastAsia" w:ascii="宋体" w:hAnsi="宋体" w:eastAsia="宋体" w:cs="Times New Roman"/>
          <w:bCs/>
          <w:kern w:val="2"/>
          <w:sz w:val="36"/>
          <w:szCs w:val="36"/>
        </w:rPr>
      </w:pPr>
      <w:r>
        <w:rPr>
          <w:rFonts w:hint="eastAsia" w:ascii="宋体" w:hAnsi="宋体" w:eastAsia="宋体" w:cs="宋体"/>
          <w:b/>
          <w:bCs w:val="0"/>
          <w:kern w:val="2"/>
          <w:sz w:val="36"/>
          <w:szCs w:val="36"/>
          <w:lang w:val="en-US" w:eastAsia="zh-CN" w:bidi="ar"/>
        </w:rPr>
        <w:t>2025年建筑施工企业安全生产“五赛一创”劳动竞赛“优胜班组”申报表</w:t>
      </w:r>
    </w:p>
    <w:p w14:paraId="2C9C3D8A">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tbl>
      <w:tblPr>
        <w:tblStyle w:val="4"/>
        <w:tblW w:w="9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240"/>
        <w:gridCol w:w="2350"/>
        <w:gridCol w:w="2600"/>
        <w:gridCol w:w="2228"/>
      </w:tblGrid>
      <w:tr w14:paraId="6E577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3"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6B94F93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班组名称</w:t>
            </w:r>
          </w:p>
        </w:tc>
        <w:tc>
          <w:tcPr>
            <w:tcW w:w="71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2A8CF2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7950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38485D5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人员数量</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center"/>
          </w:tcPr>
          <w:p w14:paraId="72AA13A1">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48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14:paraId="2941EBBE">
            <w:pPr>
              <w:keepNext w:val="0"/>
              <w:keepLines w:val="0"/>
              <w:widowControl/>
              <w:suppressLineNumbers w:val="0"/>
              <w:spacing w:before="0" w:beforeAutospacing="0" w:after="0" w:afterAutospacing="0" w:line="560" w:lineRule="exact"/>
              <w:ind w:left="0" w:right="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班组人员名单及资格证书编号：</w:t>
            </w:r>
          </w:p>
        </w:tc>
      </w:tr>
      <w:tr w14:paraId="19A2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5042F60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高级技能人数</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top"/>
          </w:tcPr>
          <w:p w14:paraId="50E78D05">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482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DE44E74">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643B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336006D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中级技能人数</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top"/>
          </w:tcPr>
          <w:p w14:paraId="1A32B51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482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61E48521">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5F5D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23F1305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初级技能人数</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top"/>
          </w:tcPr>
          <w:p w14:paraId="1CAD449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482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14:paraId="46C813D5">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4D32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3CE7121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名称单位</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top"/>
          </w:tcPr>
          <w:p w14:paraId="1A49D43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14:paraId="49008B05">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单位地址</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53B22B8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0A77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001C2412">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联系人</w:t>
            </w:r>
          </w:p>
        </w:tc>
        <w:tc>
          <w:tcPr>
            <w:tcW w:w="2350" w:type="dxa"/>
            <w:tcBorders>
              <w:top w:val="single" w:color="auto" w:sz="4" w:space="0"/>
              <w:left w:val="single" w:color="auto" w:sz="4" w:space="0"/>
              <w:bottom w:val="single" w:color="auto" w:sz="4" w:space="0"/>
              <w:right w:val="single" w:color="auto" w:sz="4" w:space="0"/>
            </w:tcBorders>
            <w:shd w:val="clear" w:color="auto" w:fill="auto"/>
            <w:vAlign w:val="center"/>
          </w:tcPr>
          <w:p w14:paraId="6A1E029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600" w:type="dxa"/>
            <w:tcBorders>
              <w:top w:val="single" w:color="auto" w:sz="4" w:space="0"/>
              <w:left w:val="single" w:color="auto" w:sz="4" w:space="0"/>
              <w:bottom w:val="single" w:color="auto" w:sz="4" w:space="0"/>
              <w:right w:val="single" w:color="auto" w:sz="4" w:space="0"/>
            </w:tcBorders>
            <w:shd w:val="clear" w:color="auto" w:fill="auto"/>
            <w:vAlign w:val="center"/>
          </w:tcPr>
          <w:p w14:paraId="0960148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联系电话</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center"/>
          </w:tcPr>
          <w:p w14:paraId="6A2C46F2">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239F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40" w:type="dxa"/>
            <w:tcBorders>
              <w:top w:val="single" w:color="auto" w:sz="4" w:space="0"/>
              <w:left w:val="single" w:color="auto" w:sz="4" w:space="0"/>
              <w:bottom w:val="single" w:color="auto" w:sz="4" w:space="0"/>
              <w:right w:val="single" w:color="auto" w:sz="4" w:space="0"/>
            </w:tcBorders>
            <w:shd w:val="clear" w:color="auto" w:fill="auto"/>
            <w:vAlign w:val="center"/>
          </w:tcPr>
          <w:p w14:paraId="228F5E9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目前在岗项目的具体工程名称和详细地址</w:t>
            </w:r>
          </w:p>
        </w:tc>
        <w:tc>
          <w:tcPr>
            <w:tcW w:w="7178"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3A2D262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2C0F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jc w:val="center"/>
        </w:trPr>
        <w:tc>
          <w:tcPr>
            <w:tcW w:w="941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03277806">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申报班组简介与事迹</w:t>
            </w:r>
          </w:p>
        </w:tc>
      </w:tr>
      <w:tr w14:paraId="0AE0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941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0A2519FB">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所在单位意见：</w:t>
            </w:r>
          </w:p>
          <w:p w14:paraId="5BA412F8">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3689760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法定代表人（签章）：</w:t>
            </w:r>
          </w:p>
          <w:p w14:paraId="11597E1B">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单位（公章）：</w:t>
            </w:r>
          </w:p>
          <w:p w14:paraId="7050E26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r>
              <w:rPr>
                <w:rFonts w:hint="eastAsia" w:ascii="仿宋" w:hAnsi="仿宋" w:eastAsia="仿宋" w:cs="Times New Roman"/>
                <w:kern w:val="2"/>
                <w:sz w:val="32"/>
                <w:szCs w:val="32"/>
                <w:lang w:val="en-US" w:eastAsia="zh-CN" w:bidi="ar"/>
              </w:rPr>
              <w:t xml:space="preserve"> </w:t>
            </w:r>
          </w:p>
        </w:tc>
      </w:tr>
      <w:tr w14:paraId="20BF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jc w:val="center"/>
        </w:trPr>
        <w:tc>
          <w:tcPr>
            <w:tcW w:w="941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5F176FF">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推荐单位意见：</w:t>
            </w:r>
          </w:p>
          <w:p w14:paraId="0FE6C64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0A08B71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申报企业业绩属实，申报材料内容无弄虚作假。</w:t>
            </w:r>
            <w:r>
              <w:rPr>
                <w:rFonts w:hint="eastAsia" w:ascii="仿宋" w:hAnsi="仿宋" w:eastAsia="仿宋" w:cs="Times New Roman"/>
                <w:kern w:val="2"/>
                <w:sz w:val="32"/>
                <w:szCs w:val="32"/>
                <w:lang w:val="en-US" w:eastAsia="zh-CN" w:bidi="ar"/>
              </w:rPr>
              <w:t xml:space="preserve">                     </w:t>
            </w:r>
          </w:p>
          <w:p w14:paraId="040020D2">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29A3A53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签</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章：</w:t>
            </w:r>
          </w:p>
          <w:p w14:paraId="05108FD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r>
              <w:rPr>
                <w:rFonts w:hint="eastAsia" w:ascii="仿宋" w:hAnsi="仿宋" w:eastAsia="仿宋" w:cs="Times New Roman"/>
                <w:kern w:val="2"/>
                <w:sz w:val="32"/>
                <w:szCs w:val="32"/>
                <w:lang w:val="en-US" w:eastAsia="zh-CN" w:bidi="ar"/>
              </w:rPr>
              <w:t xml:space="preserve">               </w:t>
            </w:r>
          </w:p>
        </w:tc>
      </w:tr>
      <w:tr w14:paraId="4AB9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jc w:val="center"/>
        </w:trPr>
        <w:tc>
          <w:tcPr>
            <w:tcW w:w="941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5A0BD1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评审意见：</w:t>
            </w:r>
          </w:p>
          <w:p w14:paraId="71A9046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3A65C89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签章：</w:t>
            </w:r>
          </w:p>
          <w:p w14:paraId="615CC0F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p>
        </w:tc>
      </w:tr>
      <w:tr w14:paraId="5983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9418"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68012A2F">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备注：</w:t>
            </w:r>
          </w:p>
        </w:tc>
      </w:tr>
    </w:tbl>
    <w:p w14:paraId="47844DF1">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6CF6B97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1C02C72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0FD4290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09713B7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6F7AC488">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713A6306">
      <w:pPr>
        <w:keepNext w:val="0"/>
        <w:keepLines w:val="0"/>
        <w:widowControl/>
        <w:suppressLineNumbers w:val="0"/>
        <w:spacing w:before="0" w:beforeAutospacing="0" w:after="0" w:afterAutospacing="0" w:line="560" w:lineRule="exact"/>
        <w:ind w:left="0" w:right="0"/>
        <w:jc w:val="center"/>
        <w:rPr>
          <w:rFonts w:hint="eastAsia" w:ascii="宋体" w:hAnsi="宋体" w:eastAsia="宋体" w:cs="Times New Roman"/>
          <w:b/>
          <w:bCs w:val="0"/>
          <w:kern w:val="2"/>
          <w:sz w:val="36"/>
          <w:szCs w:val="36"/>
        </w:rPr>
      </w:pPr>
      <w:r>
        <w:rPr>
          <w:rFonts w:hint="eastAsia" w:ascii="宋体" w:hAnsi="宋体" w:eastAsia="宋体" w:cs="Times New Roman"/>
          <w:b/>
          <w:bCs w:val="0"/>
          <w:kern w:val="2"/>
          <w:sz w:val="36"/>
          <w:szCs w:val="36"/>
          <w:lang w:val="en-US" w:eastAsia="zh-CN" w:bidi="ar"/>
        </w:rPr>
        <w:t xml:space="preserve"> </w:t>
      </w:r>
    </w:p>
    <w:p w14:paraId="3B7BAE10">
      <w:pPr>
        <w:keepNext w:val="0"/>
        <w:keepLines w:val="0"/>
        <w:widowControl/>
        <w:suppressLineNumbers w:val="0"/>
        <w:spacing w:before="0" w:beforeAutospacing="0" w:after="0" w:afterAutospacing="0" w:line="560" w:lineRule="exact"/>
        <w:ind w:left="0" w:right="0"/>
        <w:jc w:val="center"/>
        <w:rPr>
          <w:rFonts w:hint="eastAsia" w:ascii="宋体" w:hAnsi="宋体" w:eastAsia="宋体" w:cs="Times New Roman"/>
          <w:b/>
          <w:bCs w:val="0"/>
          <w:kern w:val="2"/>
          <w:sz w:val="36"/>
          <w:szCs w:val="36"/>
        </w:rPr>
      </w:pPr>
      <w:r>
        <w:rPr>
          <w:rFonts w:hint="eastAsia" w:ascii="宋体" w:hAnsi="宋体" w:eastAsia="宋体" w:cs="宋体"/>
          <w:b/>
          <w:bCs w:val="0"/>
          <w:kern w:val="2"/>
          <w:sz w:val="36"/>
          <w:szCs w:val="36"/>
          <w:lang w:val="en-US" w:eastAsia="zh-CN" w:bidi="ar"/>
        </w:rPr>
        <w:t>2025年建筑施工企业安全生产“五赛一创”劳动竞赛</w:t>
      </w:r>
    </w:p>
    <w:p w14:paraId="22419D94">
      <w:pPr>
        <w:keepNext w:val="0"/>
        <w:keepLines w:val="0"/>
        <w:widowControl/>
        <w:suppressLineNumbers w:val="0"/>
        <w:spacing w:before="0" w:beforeAutospacing="0" w:after="0" w:afterAutospacing="0" w:line="560" w:lineRule="exact"/>
        <w:ind w:left="0" w:right="0"/>
        <w:jc w:val="center"/>
        <w:rPr>
          <w:rFonts w:hint="eastAsia" w:ascii="宋体" w:hAnsi="宋体" w:eastAsia="宋体" w:cs="Times New Roman"/>
          <w:b/>
          <w:bCs w:val="0"/>
          <w:kern w:val="2"/>
          <w:sz w:val="36"/>
          <w:szCs w:val="36"/>
        </w:rPr>
      </w:pPr>
      <w:r>
        <w:rPr>
          <w:rFonts w:hint="eastAsia" w:ascii="宋体" w:hAnsi="宋体" w:eastAsia="宋体" w:cs="宋体"/>
          <w:b/>
          <w:bCs w:val="0"/>
          <w:kern w:val="2"/>
          <w:sz w:val="36"/>
          <w:szCs w:val="36"/>
          <w:lang w:val="en-US" w:eastAsia="zh-CN" w:bidi="ar"/>
        </w:rPr>
        <w:t>“优胜个人”申报表</w:t>
      </w:r>
    </w:p>
    <w:p w14:paraId="35F0DBD3">
      <w:pPr>
        <w:keepNext w:val="0"/>
        <w:keepLines w:val="0"/>
        <w:widowControl/>
        <w:suppressLineNumbers w:val="0"/>
        <w:spacing w:before="0" w:beforeAutospacing="0" w:after="0" w:afterAutospacing="0" w:line="560" w:lineRule="exact"/>
        <w:ind w:left="0" w:right="0"/>
        <w:jc w:val="center"/>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tbl>
      <w:tblPr>
        <w:tblStyle w:val="4"/>
        <w:tblW w:w="9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64"/>
        <w:gridCol w:w="1191"/>
        <w:gridCol w:w="1582"/>
        <w:gridCol w:w="2175"/>
        <w:gridCol w:w="2506"/>
      </w:tblGrid>
      <w:tr w14:paraId="23A3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3"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722C87AB">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姓</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名</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2720C5E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0808301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性别</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424A4E75">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506" w:type="dxa"/>
            <w:vMerge w:val="restart"/>
            <w:tcBorders>
              <w:top w:val="single" w:color="auto" w:sz="4" w:space="0"/>
              <w:left w:val="nil"/>
              <w:bottom w:val="single" w:color="auto" w:sz="4" w:space="0"/>
              <w:right w:val="single" w:color="auto" w:sz="4" w:space="0"/>
            </w:tcBorders>
            <w:shd w:val="clear" w:color="auto" w:fill="auto"/>
            <w:vAlign w:val="center"/>
          </w:tcPr>
          <w:p w14:paraId="6CFF32B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相</w:t>
            </w:r>
          </w:p>
          <w:p w14:paraId="4BD5B8E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片</w:t>
            </w:r>
          </w:p>
        </w:tc>
      </w:tr>
      <w:tr w14:paraId="7486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0B2BEFE2">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出生年月</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44A0AB28">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4E3890B6">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文化程度</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0E90DF3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506" w:type="dxa"/>
            <w:vMerge w:val="continue"/>
            <w:tcBorders>
              <w:top w:val="single" w:color="auto" w:sz="4" w:space="0"/>
              <w:left w:val="nil"/>
              <w:bottom w:val="single" w:color="auto" w:sz="4" w:space="0"/>
              <w:right w:val="single" w:color="auto" w:sz="4" w:space="0"/>
            </w:tcBorders>
            <w:shd w:val="clear" w:color="auto" w:fill="auto"/>
            <w:vAlign w:val="center"/>
          </w:tcPr>
          <w:p w14:paraId="62027340">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726C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64C0C47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政治面貌</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top"/>
          </w:tcPr>
          <w:p w14:paraId="7E9553D2">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6D245AAF">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民族</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top"/>
          </w:tcPr>
          <w:p w14:paraId="754F4F2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506" w:type="dxa"/>
            <w:vMerge w:val="continue"/>
            <w:tcBorders>
              <w:top w:val="single" w:color="auto" w:sz="4" w:space="0"/>
              <w:left w:val="nil"/>
              <w:bottom w:val="single" w:color="auto" w:sz="4" w:space="0"/>
              <w:right w:val="single" w:color="auto" w:sz="4" w:space="0"/>
            </w:tcBorders>
            <w:shd w:val="clear" w:color="auto" w:fill="auto"/>
            <w:vAlign w:val="center"/>
          </w:tcPr>
          <w:p w14:paraId="1A69F7C7">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34535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31FC061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职  务</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top"/>
          </w:tcPr>
          <w:p w14:paraId="463AED3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2D038D8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职称</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top"/>
          </w:tcPr>
          <w:p w14:paraId="7FC20D7B">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506" w:type="dxa"/>
            <w:vMerge w:val="continue"/>
            <w:tcBorders>
              <w:top w:val="single" w:color="auto" w:sz="4" w:space="0"/>
              <w:left w:val="nil"/>
              <w:bottom w:val="single" w:color="auto" w:sz="4" w:space="0"/>
              <w:right w:val="single" w:color="auto" w:sz="4" w:space="0"/>
            </w:tcBorders>
            <w:shd w:val="clear" w:color="auto" w:fill="auto"/>
            <w:vAlign w:val="center"/>
          </w:tcPr>
          <w:p w14:paraId="7C9EF20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6785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0F872428">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证书类别</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top"/>
          </w:tcPr>
          <w:p w14:paraId="6C29936E">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54ABE05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证书编号</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top"/>
          </w:tcPr>
          <w:p w14:paraId="2CCD180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506" w:type="dxa"/>
            <w:vMerge w:val="continue"/>
            <w:tcBorders>
              <w:top w:val="single" w:color="auto" w:sz="4" w:space="0"/>
              <w:left w:val="nil"/>
              <w:bottom w:val="single" w:color="auto" w:sz="4" w:space="0"/>
              <w:right w:val="single" w:color="auto" w:sz="4" w:space="0"/>
            </w:tcBorders>
            <w:shd w:val="clear" w:color="auto" w:fill="auto"/>
            <w:vAlign w:val="center"/>
          </w:tcPr>
          <w:p w14:paraId="7DAFA1A6">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14:paraId="2BF8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24C9F39D">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工作单位</w:t>
            </w:r>
          </w:p>
        </w:tc>
        <w:tc>
          <w:tcPr>
            <w:tcW w:w="2773"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76DF971">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7DC72271">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企业统一代码</w:t>
            </w:r>
          </w:p>
        </w:tc>
        <w:tc>
          <w:tcPr>
            <w:tcW w:w="2506" w:type="dxa"/>
            <w:tcBorders>
              <w:top w:val="single" w:color="auto" w:sz="4" w:space="0"/>
              <w:left w:val="single" w:color="auto" w:sz="4" w:space="0"/>
              <w:bottom w:val="single" w:color="auto" w:sz="4" w:space="0"/>
              <w:right w:val="single" w:color="auto" w:sz="4" w:space="0"/>
            </w:tcBorders>
            <w:shd w:val="clear" w:color="auto" w:fill="auto"/>
            <w:vAlign w:val="top"/>
          </w:tcPr>
          <w:p w14:paraId="02A1439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6F48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20CB356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申报人</w:t>
            </w:r>
          </w:p>
        </w:tc>
        <w:tc>
          <w:tcPr>
            <w:tcW w:w="1191" w:type="dxa"/>
            <w:tcBorders>
              <w:top w:val="single" w:color="auto" w:sz="4" w:space="0"/>
              <w:left w:val="single" w:color="auto" w:sz="4" w:space="0"/>
              <w:bottom w:val="single" w:color="auto" w:sz="4" w:space="0"/>
              <w:right w:val="single" w:color="auto" w:sz="4" w:space="0"/>
            </w:tcBorders>
            <w:shd w:val="clear" w:color="auto" w:fill="auto"/>
            <w:vAlign w:val="center"/>
          </w:tcPr>
          <w:p w14:paraId="7FBD3381">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c>
          <w:tcPr>
            <w:tcW w:w="1582" w:type="dxa"/>
            <w:tcBorders>
              <w:top w:val="single" w:color="auto" w:sz="4" w:space="0"/>
              <w:left w:val="single" w:color="auto" w:sz="4" w:space="0"/>
              <w:bottom w:val="single" w:color="auto" w:sz="4" w:space="0"/>
              <w:right w:val="single" w:color="auto" w:sz="4" w:space="0"/>
            </w:tcBorders>
            <w:shd w:val="clear" w:color="auto" w:fill="auto"/>
            <w:vAlign w:val="center"/>
          </w:tcPr>
          <w:p w14:paraId="0DF374D8">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联系电话</w:t>
            </w:r>
          </w:p>
        </w:tc>
        <w:tc>
          <w:tcPr>
            <w:tcW w:w="46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823F3F">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1470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auto"/>
            <w:vAlign w:val="center"/>
          </w:tcPr>
          <w:p w14:paraId="4CCFD346">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企业地址</w:t>
            </w:r>
          </w:p>
        </w:tc>
        <w:tc>
          <w:tcPr>
            <w:tcW w:w="7454" w:type="dxa"/>
            <w:gridSpan w:val="4"/>
            <w:tcBorders>
              <w:top w:val="single" w:color="auto" w:sz="4" w:space="0"/>
              <w:left w:val="single" w:color="auto" w:sz="4" w:space="0"/>
              <w:bottom w:val="single" w:color="auto" w:sz="4" w:space="0"/>
              <w:right w:val="single" w:color="auto" w:sz="4" w:space="0"/>
            </w:tcBorders>
            <w:shd w:val="clear" w:color="auto" w:fill="auto"/>
            <w:vAlign w:val="top"/>
          </w:tcPr>
          <w:p w14:paraId="6D3A74B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5CE9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964" w:type="dxa"/>
            <w:tcBorders>
              <w:top w:val="single" w:color="auto" w:sz="4" w:space="0"/>
              <w:left w:val="single" w:color="auto" w:sz="4" w:space="0"/>
              <w:bottom w:val="single" w:color="auto" w:sz="4" w:space="0"/>
              <w:right w:val="single" w:color="auto" w:sz="4" w:space="0"/>
            </w:tcBorders>
            <w:shd w:val="clear" w:color="auto" w:fill="FFFFFF"/>
            <w:vAlign w:val="top"/>
          </w:tcPr>
          <w:p w14:paraId="75ED02B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目前在岗项目的具体工程名称和详细地址</w:t>
            </w:r>
          </w:p>
        </w:tc>
        <w:tc>
          <w:tcPr>
            <w:tcW w:w="7454" w:type="dxa"/>
            <w:gridSpan w:val="4"/>
            <w:tcBorders>
              <w:top w:val="single" w:color="auto" w:sz="4" w:space="0"/>
              <w:left w:val="nil"/>
              <w:bottom w:val="single" w:color="auto" w:sz="4" w:space="0"/>
              <w:right w:val="single" w:color="auto" w:sz="4" w:space="0"/>
            </w:tcBorders>
            <w:shd w:val="clear" w:color="auto" w:fill="FFFFFF"/>
            <w:vAlign w:val="center"/>
          </w:tcPr>
          <w:p w14:paraId="40E0BED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tc>
      </w:tr>
      <w:tr w14:paraId="5D93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jc w:val="center"/>
        </w:trPr>
        <w:tc>
          <w:tcPr>
            <w:tcW w:w="9418"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08083BAD">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申报人简介与事迹</w:t>
            </w:r>
          </w:p>
        </w:tc>
      </w:tr>
      <w:tr w14:paraId="64061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9418"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12171D9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所在单位意见：</w:t>
            </w:r>
          </w:p>
          <w:p w14:paraId="033B7CC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63D3129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法定代表人（签章）：</w:t>
            </w:r>
          </w:p>
          <w:p w14:paraId="7E918FC0">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单位（公章）：</w:t>
            </w:r>
          </w:p>
          <w:p w14:paraId="7395C24D">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r>
              <w:rPr>
                <w:rFonts w:hint="eastAsia" w:ascii="仿宋" w:hAnsi="仿宋" w:eastAsia="仿宋" w:cs="Times New Roman"/>
                <w:kern w:val="2"/>
                <w:sz w:val="32"/>
                <w:szCs w:val="32"/>
                <w:lang w:val="en-US" w:eastAsia="zh-CN" w:bidi="ar"/>
              </w:rPr>
              <w:t xml:space="preserve"> </w:t>
            </w:r>
          </w:p>
        </w:tc>
      </w:tr>
      <w:tr w14:paraId="6B25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jc w:val="center"/>
        </w:trPr>
        <w:tc>
          <w:tcPr>
            <w:tcW w:w="941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F017E3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推荐单位意见：</w:t>
            </w:r>
          </w:p>
          <w:p w14:paraId="0C7E61CC">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7D4B956D">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申报企业业绩属实，申报材料内容无弄虚作假。</w:t>
            </w:r>
            <w:r>
              <w:rPr>
                <w:rFonts w:hint="eastAsia" w:ascii="仿宋" w:hAnsi="仿宋" w:eastAsia="仿宋" w:cs="Times New Roman"/>
                <w:kern w:val="2"/>
                <w:sz w:val="32"/>
                <w:szCs w:val="32"/>
                <w:lang w:val="en-US" w:eastAsia="zh-CN" w:bidi="ar"/>
              </w:rPr>
              <w:t xml:space="preserve">                     </w:t>
            </w:r>
          </w:p>
          <w:p w14:paraId="71BF05A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31AE42C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签</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章：</w:t>
            </w:r>
          </w:p>
          <w:p w14:paraId="31C9040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r>
              <w:rPr>
                <w:rFonts w:hint="eastAsia" w:ascii="仿宋" w:hAnsi="仿宋" w:eastAsia="仿宋" w:cs="Times New Roman"/>
                <w:kern w:val="2"/>
                <w:sz w:val="32"/>
                <w:szCs w:val="32"/>
                <w:lang w:val="en-US" w:eastAsia="zh-CN" w:bidi="ar"/>
              </w:rPr>
              <w:t xml:space="preserve">               </w:t>
            </w:r>
          </w:p>
        </w:tc>
      </w:tr>
      <w:tr w14:paraId="35DF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jc w:val="center"/>
        </w:trPr>
        <w:tc>
          <w:tcPr>
            <w:tcW w:w="941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96320CF">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评审意见：</w:t>
            </w:r>
          </w:p>
          <w:p w14:paraId="084D8BE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p>
          <w:p w14:paraId="16FCB8D5">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签章：</w:t>
            </w:r>
          </w:p>
          <w:p w14:paraId="278300F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p>
        </w:tc>
      </w:tr>
      <w:tr w14:paraId="4226A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9418" w:type="dxa"/>
            <w:gridSpan w:val="5"/>
            <w:tcBorders>
              <w:top w:val="single" w:color="auto" w:sz="4" w:space="0"/>
              <w:left w:val="single" w:color="auto" w:sz="4" w:space="0"/>
              <w:bottom w:val="single" w:color="auto" w:sz="4" w:space="0"/>
              <w:right w:val="single" w:color="auto" w:sz="4" w:space="0"/>
            </w:tcBorders>
            <w:shd w:val="clear" w:color="auto" w:fill="auto"/>
            <w:vAlign w:val="top"/>
          </w:tcPr>
          <w:p w14:paraId="32BDFEE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备注：</w:t>
            </w:r>
          </w:p>
        </w:tc>
      </w:tr>
    </w:tbl>
    <w:p w14:paraId="1B0FA049">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50036224">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04105073">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12BA3E2A">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2A6DECDD">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02366047">
      <w:pPr>
        <w:keepNext w:val="0"/>
        <w:keepLines w:val="0"/>
        <w:widowControl/>
        <w:suppressLineNumbers w:val="0"/>
        <w:spacing w:before="0" w:beforeAutospacing="0" w:after="0" w:afterAutospacing="0" w:line="560" w:lineRule="exact"/>
        <w:ind w:left="0" w:right="0"/>
        <w:jc w:val="left"/>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68B4F0D9">
      <w:pPr>
        <w:keepNext w:val="0"/>
        <w:keepLines w:val="0"/>
        <w:widowControl/>
        <w:suppressLineNumbers w:val="0"/>
        <w:spacing w:before="0" w:beforeAutospacing="0" w:after="0" w:afterAutospacing="0"/>
        <w:ind w:left="0" w:right="0"/>
        <w:jc w:val="left"/>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附件3</w:t>
      </w:r>
    </w:p>
    <w:p w14:paraId="0536AC00">
      <w:pPr>
        <w:keepNext w:val="0"/>
        <w:keepLines w:val="0"/>
        <w:widowControl/>
        <w:suppressLineNumbers w:val="0"/>
        <w:spacing w:before="0" w:beforeAutospacing="0" w:after="0" w:afterAutospacing="0" w:line="560" w:lineRule="exact"/>
        <w:ind w:left="0" w:right="0"/>
        <w:jc w:val="both"/>
        <w:rPr>
          <w:rFonts w:hint="eastAsia" w:ascii="黑体" w:hAnsi="宋体" w:eastAsia="黑体" w:cs="黑体"/>
          <w:kern w:val="2"/>
          <w:sz w:val="44"/>
          <w:szCs w:val="44"/>
        </w:rPr>
      </w:pPr>
      <w:r>
        <w:rPr>
          <w:rFonts w:hint="eastAsia" w:ascii="黑体" w:hAnsi="宋体" w:eastAsia="黑体" w:cs="黑体"/>
          <w:kern w:val="2"/>
          <w:sz w:val="44"/>
          <w:szCs w:val="44"/>
          <w:lang w:val="en-US" w:eastAsia="zh-CN" w:bidi="ar"/>
        </w:rPr>
        <w:t xml:space="preserve"> </w:t>
      </w:r>
    </w:p>
    <w:p w14:paraId="0DF0847B">
      <w:pPr>
        <w:keepNext w:val="0"/>
        <w:keepLines w:val="0"/>
        <w:widowControl/>
        <w:suppressLineNumbers w:val="0"/>
        <w:spacing w:before="0" w:beforeAutospacing="0" w:after="0" w:afterAutospacing="0" w:line="560" w:lineRule="exact"/>
        <w:ind w:left="0" w:right="0"/>
        <w:jc w:val="center"/>
        <w:rPr>
          <w:rFonts w:hint="eastAsia" w:ascii="方正小标宋简体" w:hAnsi="方正小标宋简体" w:eastAsia="方正小标宋简体" w:cs="方正小标宋简体"/>
          <w:kern w:val="2"/>
          <w:sz w:val="36"/>
          <w:szCs w:val="36"/>
          <w:shd w:val="clear" w:fill="FFFFFF"/>
        </w:rPr>
      </w:pPr>
      <w:r>
        <w:rPr>
          <w:rFonts w:hint="eastAsia" w:ascii="方正小标宋简体" w:hAnsi="方正小标宋简体" w:eastAsia="方正小标宋简体" w:cs="方正小标宋简体"/>
          <w:kern w:val="2"/>
          <w:sz w:val="36"/>
          <w:szCs w:val="36"/>
          <w:lang w:val="en-US" w:eastAsia="zh-CN" w:bidi="ar"/>
        </w:rPr>
        <w:t>建筑施工企业安全生产</w:t>
      </w:r>
      <w:r>
        <w:rPr>
          <w:rFonts w:hint="eastAsia" w:ascii="方正小标宋简体" w:hAnsi="方正小标宋简体" w:eastAsia="方正小标宋简体" w:cs="方正小标宋简体"/>
          <w:kern w:val="2"/>
          <w:sz w:val="36"/>
          <w:szCs w:val="36"/>
          <w:shd w:val="clear" w:fill="FFFFFF"/>
          <w:lang w:val="en-US" w:eastAsia="zh-CN" w:bidi="ar"/>
        </w:rPr>
        <w:t>“五赛一创”劳动竞赛优胜单位、优胜项目部</w:t>
      </w:r>
      <w:r>
        <w:rPr>
          <w:rFonts w:hint="eastAsia" w:ascii="方正小标宋简体" w:hAnsi="方正小标宋简体" w:eastAsia="方正小标宋简体" w:cs="方正小标宋简体"/>
          <w:kern w:val="2"/>
          <w:sz w:val="36"/>
          <w:szCs w:val="36"/>
          <w:lang w:val="en-US" w:eastAsia="zh-CN" w:bidi="ar"/>
        </w:rPr>
        <w:t>量化打分表</w:t>
      </w:r>
    </w:p>
    <w:p w14:paraId="7B09A85A">
      <w:pPr>
        <w:keepNext w:val="0"/>
        <w:keepLines w:val="0"/>
        <w:widowControl/>
        <w:suppressLineNumbers w:val="0"/>
        <w:spacing w:before="0" w:beforeAutospacing="0" w:after="0" w:afterAutospacing="0" w:line="560" w:lineRule="exact"/>
        <w:ind w:left="0" w:right="0"/>
        <w:jc w:val="center"/>
        <w:rPr>
          <w:rFonts w:hint="default" w:ascii="仿宋_GB2312" w:eastAsia="仿宋_GB2312" w:cs="仿宋_GB2312"/>
          <w:b/>
          <w:bCs/>
          <w:kern w:val="2"/>
          <w:sz w:val="32"/>
          <w:szCs w:val="32"/>
        </w:rPr>
      </w:pPr>
      <w:r>
        <w:rPr>
          <w:rFonts w:hint="default" w:ascii="仿宋_GB2312" w:hAnsi="Calibri" w:eastAsia="仿宋_GB2312" w:cs="仿宋_GB2312"/>
          <w:b/>
          <w:bCs/>
          <w:kern w:val="2"/>
          <w:sz w:val="32"/>
          <w:szCs w:val="32"/>
          <w:lang w:val="en-US" w:eastAsia="zh-CN" w:bidi="ar"/>
        </w:rPr>
        <w:t xml:space="preserve"> </w:t>
      </w:r>
    </w:p>
    <w:p w14:paraId="4F365C31">
      <w:pPr>
        <w:keepNext w:val="0"/>
        <w:keepLines w:val="0"/>
        <w:widowControl/>
        <w:suppressLineNumbers w:val="0"/>
        <w:spacing w:before="0" w:beforeAutospacing="0" w:after="0" w:afterAutospacing="0" w:line="560" w:lineRule="exact"/>
        <w:ind w:left="0" w:right="0" w:firstLine="640" w:firstLineChars="200"/>
        <w:jc w:val="both"/>
        <w:rPr>
          <w:rFonts w:hint="eastAsia" w:ascii="黑体" w:hAnsi="宋体" w:eastAsia="黑体" w:cs="黑体"/>
          <w:b w:val="0"/>
          <w:bCs w:val="0"/>
          <w:kern w:val="2"/>
          <w:sz w:val="32"/>
          <w:szCs w:val="32"/>
          <w:shd w:val="clear" w:fill="FFFFFF"/>
        </w:rPr>
      </w:pPr>
      <w:r>
        <w:rPr>
          <w:rFonts w:hint="eastAsia" w:ascii="黑体" w:hAnsi="宋体" w:eastAsia="黑体" w:cs="黑体"/>
          <w:b w:val="0"/>
          <w:bCs w:val="0"/>
          <w:kern w:val="2"/>
          <w:sz w:val="32"/>
          <w:szCs w:val="32"/>
          <w:lang w:val="en-US" w:eastAsia="zh-CN" w:bidi="ar"/>
        </w:rPr>
        <w:t>一、</w:t>
      </w:r>
      <w:r>
        <w:rPr>
          <w:rFonts w:hint="eastAsia" w:ascii="黑体" w:hAnsi="宋体" w:eastAsia="黑体" w:cs="黑体"/>
          <w:b w:val="0"/>
          <w:bCs w:val="0"/>
          <w:kern w:val="2"/>
          <w:sz w:val="32"/>
          <w:szCs w:val="32"/>
          <w:shd w:val="clear" w:fill="FFFFFF"/>
          <w:lang w:val="en-US" w:eastAsia="zh-CN" w:bidi="ar"/>
        </w:rPr>
        <w:t>竞赛内容和打分细则</w:t>
      </w:r>
    </w:p>
    <w:p w14:paraId="4666C6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kern w:val="2"/>
          <w:sz w:val="32"/>
          <w:szCs w:val="32"/>
          <w:shd w:val="clear" w:fill="FFFFFF"/>
        </w:rPr>
      </w:pPr>
      <w:r>
        <w:rPr>
          <w:rFonts w:hint="eastAsia" w:ascii="楷体_GB2312" w:hAnsi="楷体_GB2312" w:eastAsia="楷体_GB2312" w:cs="楷体_GB2312"/>
          <w:kern w:val="2"/>
          <w:sz w:val="32"/>
          <w:szCs w:val="32"/>
          <w:shd w:val="clear" w:fill="FFFFFF"/>
          <w:lang w:val="en-US" w:eastAsia="zh-CN" w:bidi="ar"/>
        </w:rPr>
        <w:t>（一）竞赛内容</w:t>
      </w:r>
    </w:p>
    <w:p w14:paraId="3C6944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1、</w:t>
      </w:r>
      <w:r>
        <w:rPr>
          <w:rFonts w:hint="eastAsia" w:ascii="仿宋_GB2312" w:hAnsi="仿宋_GB2312" w:eastAsia="仿宋_GB2312" w:cs="仿宋_GB2312"/>
          <w:kern w:val="2"/>
          <w:sz w:val="32"/>
          <w:szCs w:val="32"/>
          <w:lang w:val="en-US" w:eastAsia="zh-CN" w:bidi="ar"/>
        </w:rPr>
        <w:t>安全制度管理2、安全技术管理3、设备和设施管理4、员工安全行为5、施工现场安全管理。</w:t>
      </w:r>
      <w:r>
        <w:rPr>
          <w:rFonts w:hint="eastAsia" w:ascii="仿宋_GB2312" w:hAnsi="仿宋_GB2312" w:eastAsia="仿宋_GB2312" w:cs="仿宋_GB2312"/>
          <w:kern w:val="2"/>
          <w:sz w:val="32"/>
          <w:szCs w:val="32"/>
          <w:shd w:val="clear" w:fill="FFFFFF"/>
          <w:lang w:val="en-US" w:eastAsia="zh-CN" w:bidi="ar"/>
        </w:rPr>
        <w:t>5大类大项，每项竞赛得分100分，加权计算分值汇总，为最终比赛得分。</w:t>
      </w:r>
    </w:p>
    <w:p w14:paraId="2282F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楷体_GB2312" w:hAnsi="楷体_GB2312" w:eastAsia="楷体_GB2312" w:cs="楷体_GB2312"/>
          <w:kern w:val="2"/>
          <w:sz w:val="32"/>
          <w:szCs w:val="32"/>
          <w:shd w:val="clear" w:fill="FFFFFF"/>
          <w:lang w:val="en-US" w:eastAsia="zh-CN" w:bidi="ar"/>
        </w:rPr>
      </w:pPr>
      <w:r>
        <w:rPr>
          <w:rFonts w:hint="eastAsia" w:ascii="楷体_GB2312" w:hAnsi="楷体_GB2312" w:eastAsia="楷体_GB2312" w:cs="楷体_GB2312"/>
          <w:kern w:val="2"/>
          <w:sz w:val="32"/>
          <w:szCs w:val="32"/>
          <w:shd w:val="clear" w:fill="FFFFFF"/>
          <w:lang w:val="en-US" w:eastAsia="zh-CN" w:bidi="ar"/>
        </w:rPr>
        <w:t>（二）得分细则</w:t>
      </w:r>
    </w:p>
    <w:p w14:paraId="349040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1、评分标准</w:t>
      </w:r>
    </w:p>
    <w:p w14:paraId="7431EB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好：≥90分，较好：≥80分。</w:t>
      </w:r>
    </w:p>
    <w:p w14:paraId="1153F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2、淘汰标准</w:t>
      </w:r>
    </w:p>
    <w:p w14:paraId="06A6A6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差：＜80</w:t>
      </w:r>
    </w:p>
    <w:p w14:paraId="57F6F1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kern w:val="2"/>
          <w:sz w:val="32"/>
          <w:szCs w:val="32"/>
          <w:shd w:val="clear" w:fill="FFFFFF"/>
        </w:rPr>
      </w:pPr>
      <w:r>
        <w:rPr>
          <w:rFonts w:hint="eastAsia" w:ascii="仿宋_GB2312" w:hAnsi="仿宋_GB2312" w:eastAsia="仿宋_GB2312" w:cs="仿宋_GB2312"/>
          <w:kern w:val="2"/>
          <w:sz w:val="32"/>
          <w:szCs w:val="32"/>
          <w:shd w:val="clear" w:fill="FFFFFF"/>
          <w:lang w:val="en-US" w:eastAsia="zh-CN" w:bidi="ar"/>
        </w:rPr>
        <w:t xml:space="preserve"> </w:t>
      </w:r>
    </w:p>
    <w:p w14:paraId="1C9249BB">
      <w:pPr>
        <w:keepNext w:val="0"/>
        <w:keepLines w:val="0"/>
        <w:widowControl/>
        <w:suppressLineNumbers w:val="0"/>
        <w:spacing w:before="0" w:beforeAutospacing="0" w:after="0" w:afterAutospacing="0" w:line="560" w:lineRule="exact"/>
        <w:ind w:left="0" w:right="0" w:firstLine="600"/>
        <w:jc w:val="both"/>
        <w:rPr>
          <w:rFonts w:hint="eastAsia" w:ascii="仿宋" w:hAnsi="仿宋" w:eastAsia="仿宋" w:cs="仿宋_GB2312"/>
          <w:kern w:val="2"/>
          <w:sz w:val="32"/>
          <w:szCs w:val="32"/>
          <w:shd w:val="clear" w:fill="FFFFFF"/>
        </w:rPr>
      </w:pPr>
      <w:r>
        <w:rPr>
          <w:rFonts w:hint="eastAsia" w:ascii="仿宋" w:hAnsi="仿宋" w:eastAsia="仿宋" w:cs="仿宋_GB2312"/>
          <w:kern w:val="2"/>
          <w:sz w:val="32"/>
          <w:szCs w:val="32"/>
          <w:shd w:val="clear" w:fill="FFFFFF"/>
          <w:lang w:val="en-US" w:eastAsia="zh-CN" w:bidi="ar"/>
        </w:rPr>
        <w:t xml:space="preserve"> </w:t>
      </w:r>
    </w:p>
    <w:p w14:paraId="71DE81A5">
      <w:pPr>
        <w:keepNext w:val="0"/>
        <w:keepLines w:val="0"/>
        <w:widowControl/>
        <w:suppressLineNumbers w:val="0"/>
        <w:spacing w:before="0" w:beforeAutospacing="0" w:after="0" w:afterAutospacing="0" w:line="560" w:lineRule="exact"/>
        <w:ind w:left="0" w:right="0" w:firstLine="600"/>
        <w:jc w:val="both"/>
        <w:rPr>
          <w:rFonts w:hint="eastAsia" w:ascii="仿宋" w:hAnsi="仿宋" w:eastAsia="仿宋" w:cs="仿宋_GB2312"/>
          <w:kern w:val="2"/>
          <w:sz w:val="32"/>
          <w:szCs w:val="32"/>
          <w:shd w:val="clear" w:fill="FFFFFF"/>
        </w:rPr>
      </w:pPr>
      <w:r>
        <w:rPr>
          <w:rFonts w:hint="eastAsia" w:ascii="仿宋" w:hAnsi="仿宋" w:eastAsia="仿宋" w:cs="仿宋_GB2312"/>
          <w:kern w:val="2"/>
          <w:sz w:val="32"/>
          <w:szCs w:val="32"/>
          <w:shd w:val="clear" w:fill="FFFFFF"/>
          <w:lang w:val="en-US" w:eastAsia="zh-CN" w:bidi="ar"/>
        </w:rPr>
        <w:t xml:space="preserve"> </w:t>
      </w:r>
    </w:p>
    <w:p w14:paraId="1BC14568">
      <w:pPr>
        <w:keepNext w:val="0"/>
        <w:keepLines w:val="0"/>
        <w:widowControl/>
        <w:suppressLineNumbers w:val="0"/>
        <w:spacing w:before="0" w:beforeAutospacing="0" w:after="0" w:afterAutospacing="0" w:line="560" w:lineRule="exact"/>
        <w:ind w:left="0" w:right="0" w:firstLine="600"/>
        <w:jc w:val="both"/>
        <w:rPr>
          <w:rFonts w:hint="eastAsia" w:ascii="仿宋" w:hAnsi="仿宋" w:eastAsia="仿宋" w:cs="仿宋_GB2312"/>
          <w:kern w:val="2"/>
          <w:sz w:val="32"/>
          <w:szCs w:val="32"/>
          <w:shd w:val="clear" w:fill="FFFFFF"/>
        </w:rPr>
      </w:pPr>
      <w:r>
        <w:rPr>
          <w:rFonts w:hint="eastAsia" w:ascii="仿宋" w:hAnsi="仿宋" w:eastAsia="仿宋" w:cs="仿宋_GB2312"/>
          <w:kern w:val="2"/>
          <w:sz w:val="32"/>
          <w:szCs w:val="32"/>
          <w:shd w:val="clear" w:fill="FFFFFF"/>
          <w:lang w:val="en-US" w:eastAsia="zh-CN" w:bidi="ar"/>
        </w:rPr>
        <w:t xml:space="preserve"> </w:t>
      </w:r>
    </w:p>
    <w:p w14:paraId="0514AD5B">
      <w:pPr>
        <w:keepNext w:val="0"/>
        <w:keepLines w:val="0"/>
        <w:widowControl/>
        <w:suppressLineNumbers w:val="0"/>
        <w:spacing w:before="0" w:beforeAutospacing="0" w:after="0" w:afterAutospacing="0" w:line="560" w:lineRule="exact"/>
        <w:ind w:left="0" w:right="0" w:firstLine="600"/>
        <w:jc w:val="both"/>
        <w:rPr>
          <w:rFonts w:hint="eastAsia" w:ascii="仿宋" w:hAnsi="仿宋" w:eastAsia="仿宋" w:cs="仿宋_GB2312"/>
          <w:kern w:val="2"/>
          <w:sz w:val="32"/>
          <w:szCs w:val="32"/>
          <w:shd w:val="clear" w:fill="FFFFFF"/>
        </w:rPr>
      </w:pPr>
      <w:r>
        <w:rPr>
          <w:rFonts w:hint="eastAsia" w:ascii="仿宋" w:hAnsi="仿宋" w:eastAsia="仿宋" w:cs="仿宋_GB2312"/>
          <w:kern w:val="2"/>
          <w:sz w:val="32"/>
          <w:szCs w:val="32"/>
          <w:shd w:val="clear" w:fill="FFFFFF"/>
          <w:lang w:val="en-US" w:eastAsia="zh-CN" w:bidi="ar"/>
        </w:rPr>
        <w:t xml:space="preserve"> </w:t>
      </w:r>
    </w:p>
    <w:p w14:paraId="1BEF90E0">
      <w:pPr>
        <w:rPr>
          <w:rFonts w:hint="default" w:ascii="仿宋_GB2312" w:eastAsia="仿宋_GB2312" w:cs="仿宋_GB2312"/>
          <w:b/>
          <w:bCs/>
          <w:kern w:val="2"/>
          <w:sz w:val="32"/>
          <w:szCs w:val="32"/>
          <w:shd w:val="clear" w:fill="FFFFFF"/>
        </w:rPr>
        <w:sectPr>
          <w:pgSz w:w="11906" w:h="16838"/>
          <w:pgMar w:top="1440" w:right="1800" w:bottom="1440" w:left="1800" w:header="851" w:footer="992" w:gutter="0"/>
          <w:pgBorders w:offsetFrom="page">
            <w:top w:val="none" w:sz="0" w:space="0"/>
            <w:left w:val="none" w:sz="0" w:space="0"/>
            <w:bottom w:val="none" w:sz="0" w:space="0"/>
            <w:right w:val="none" w:sz="0" w:space="0"/>
          </w:pgBorders>
          <w:pgNumType w:fmt="numberInDash"/>
          <w:cols w:space="0" w:num="1"/>
          <w:rtlGutter w:val="0"/>
          <w:docGrid w:type="lines" w:linePitch="312" w:charSpace="0"/>
        </w:sectPr>
      </w:pPr>
    </w:p>
    <w:p w14:paraId="3BDA233C">
      <w:pPr>
        <w:keepNext w:val="0"/>
        <w:keepLines w:val="0"/>
        <w:widowControl/>
        <w:suppressLineNumbers w:val="0"/>
        <w:spacing w:before="0" w:beforeAutospacing="0" w:after="0" w:afterAutospacing="0" w:line="560" w:lineRule="exact"/>
        <w:ind w:left="0" w:right="0"/>
        <w:jc w:val="left"/>
        <w:rPr>
          <w:rFonts w:hint="default" w:ascii="仿宋_GB2312" w:eastAsia="仿宋_GB2312" w:cs="仿宋_GB2312"/>
          <w:b/>
          <w:bCs/>
          <w:kern w:val="2"/>
          <w:sz w:val="32"/>
          <w:szCs w:val="32"/>
          <w:shd w:val="clear" w:fill="FFFFFF"/>
        </w:rPr>
      </w:pPr>
      <w:r>
        <w:rPr>
          <w:rFonts w:hint="default" w:ascii="仿宋_GB2312" w:hAnsi="Calibri" w:eastAsia="仿宋_GB2312" w:cs="仿宋_GB2312"/>
          <w:b/>
          <w:bCs/>
          <w:kern w:val="2"/>
          <w:sz w:val="32"/>
          <w:szCs w:val="32"/>
          <w:shd w:val="clear" w:fill="FFFFFF"/>
          <w:lang w:val="en-US" w:eastAsia="zh-CN" w:bidi="ar"/>
        </w:rPr>
        <w:t xml:space="preserve"> </w:t>
      </w:r>
    </w:p>
    <w:p w14:paraId="744AC906">
      <w:pPr>
        <w:keepNext w:val="0"/>
        <w:keepLines w:val="0"/>
        <w:widowControl/>
        <w:suppressLineNumbers w:val="0"/>
        <w:spacing w:before="0" w:beforeAutospacing="0" w:after="0" w:afterAutospacing="0" w:line="560" w:lineRule="exact"/>
        <w:ind w:left="0" w:right="0"/>
        <w:jc w:val="left"/>
        <w:rPr>
          <w:rFonts w:hint="eastAsia" w:ascii="黑体" w:hAnsi="宋体" w:eastAsia="黑体" w:cs="黑体"/>
          <w:b w:val="0"/>
          <w:bCs w:val="0"/>
          <w:kern w:val="2"/>
          <w:sz w:val="32"/>
          <w:szCs w:val="32"/>
          <w:shd w:val="clear" w:fill="FFFFFF"/>
        </w:rPr>
      </w:pPr>
      <w:r>
        <w:rPr>
          <w:rFonts w:hint="eastAsia" w:ascii="黑体" w:hAnsi="宋体" w:eastAsia="黑体" w:cs="黑体"/>
          <w:b w:val="0"/>
          <w:bCs w:val="0"/>
          <w:kern w:val="2"/>
          <w:sz w:val="32"/>
          <w:szCs w:val="32"/>
          <w:shd w:val="clear" w:fill="FFFFFF"/>
          <w:lang w:val="en-US" w:eastAsia="zh-CN" w:bidi="ar"/>
        </w:rPr>
        <w:t>二、建筑施工企业安全生产“五赛一创”劳动竞赛优胜单位、优胜项目部量化打分表</w:t>
      </w:r>
    </w:p>
    <w:tbl>
      <w:tblPr>
        <w:tblStyle w:val="4"/>
        <w:tblW w:w="14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48"/>
        <w:gridCol w:w="3288"/>
        <w:gridCol w:w="1275"/>
        <w:gridCol w:w="6777"/>
        <w:gridCol w:w="1440"/>
        <w:gridCol w:w="1080"/>
      </w:tblGrid>
      <w:tr w14:paraId="6775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B5E8B7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序号</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0371B8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竞赛内容</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7211EB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标准分数</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48ACBE6A">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考评标准及</w:t>
            </w:r>
          </w:p>
          <w:p w14:paraId="1B86F56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评分规定</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C5CE4A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扣减分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CD75FF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竞赛得分</w:t>
            </w:r>
          </w:p>
        </w:tc>
      </w:tr>
      <w:tr w14:paraId="2AD6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BE47E8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一</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312745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安全制度管理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A29DD4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100分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24469720">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6209BB7">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FB24E3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3B77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7C5806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17BD280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573189F7">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安全生产责任制度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D79113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0C43EF5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63572A41">
            <w:pPr>
              <w:pStyle w:val="10"/>
              <w:widowControl/>
              <w:numPr>
                <w:ilvl w:val="0"/>
                <w:numId w:val="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企业未建立安全生产责任制度扣15分，各部门、各级（岗位）安全生产责任制度不健全扣</w:t>
            </w:r>
            <w:r>
              <w:rPr>
                <w:rFonts w:hint="eastAsia" w:ascii="仿宋" w:hAnsi="仿宋" w:eastAsia="仿宋" w:cs="Times New Roman"/>
                <w:b/>
                <w:bCs w:val="0"/>
                <w:kern w:val="2"/>
                <w:sz w:val="18"/>
                <w:szCs w:val="18"/>
              </w:rPr>
              <w:t>10分</w:t>
            </w:r>
          </w:p>
          <w:p w14:paraId="326CF60F">
            <w:pPr>
              <w:pStyle w:val="10"/>
              <w:widowControl/>
              <w:numPr>
                <w:ilvl w:val="0"/>
                <w:numId w:val="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企业未建立安全生产责任考核制度扣</w:t>
            </w:r>
            <w:r>
              <w:rPr>
                <w:rFonts w:hint="eastAsia" w:ascii="仿宋" w:hAnsi="仿宋" w:eastAsia="仿宋" w:cs="Times New Roman"/>
                <w:b/>
                <w:bCs w:val="0"/>
                <w:kern w:val="2"/>
                <w:sz w:val="18"/>
                <w:szCs w:val="18"/>
              </w:rPr>
              <w:t>10分</w:t>
            </w:r>
            <w:r>
              <w:rPr>
                <w:rFonts w:hint="eastAsia" w:ascii="仿宋" w:hAnsi="仿宋" w:eastAsia="仿宋" w:cs="仿宋"/>
                <w:b/>
                <w:bCs w:val="0"/>
                <w:kern w:val="2"/>
                <w:sz w:val="18"/>
                <w:szCs w:val="18"/>
              </w:rPr>
              <w:t>，各部门、各级对各自安全生产责任制未执行，每起扣</w:t>
            </w:r>
            <w:r>
              <w:rPr>
                <w:rFonts w:hint="eastAsia" w:ascii="仿宋" w:hAnsi="仿宋" w:eastAsia="仿宋" w:cs="Times New Roman"/>
                <w:b/>
                <w:bCs w:val="0"/>
                <w:kern w:val="2"/>
                <w:sz w:val="18"/>
                <w:szCs w:val="18"/>
              </w:rPr>
              <w:t>2分</w:t>
            </w:r>
          </w:p>
          <w:p w14:paraId="35E4AAD0">
            <w:pPr>
              <w:pStyle w:val="10"/>
              <w:widowControl/>
              <w:numPr>
                <w:ilvl w:val="0"/>
                <w:numId w:val="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企业未按考核制度组织检查并考核扣</w:t>
            </w:r>
            <w:r>
              <w:rPr>
                <w:rFonts w:hint="eastAsia" w:ascii="仿宋" w:hAnsi="仿宋" w:eastAsia="仿宋" w:cs="Times New Roman"/>
                <w:b/>
                <w:bCs w:val="0"/>
                <w:kern w:val="2"/>
                <w:sz w:val="18"/>
                <w:szCs w:val="18"/>
              </w:rPr>
              <w:t>10分</w:t>
            </w:r>
            <w:r>
              <w:rPr>
                <w:rFonts w:hint="eastAsia" w:ascii="仿宋" w:hAnsi="仿宋" w:eastAsia="仿宋" w:cs="仿宋"/>
                <w:b/>
                <w:bCs w:val="0"/>
                <w:kern w:val="2"/>
                <w:sz w:val="18"/>
                <w:szCs w:val="18"/>
              </w:rPr>
              <w:t>，考核不全面扣</w:t>
            </w:r>
            <w:r>
              <w:rPr>
                <w:rFonts w:hint="eastAsia" w:ascii="仿宋" w:hAnsi="仿宋" w:eastAsia="仿宋" w:cs="Times New Roman"/>
                <w:b/>
                <w:bCs w:val="0"/>
                <w:kern w:val="2"/>
                <w:sz w:val="18"/>
                <w:szCs w:val="18"/>
              </w:rPr>
              <w:t>5-10分</w:t>
            </w:r>
          </w:p>
          <w:p w14:paraId="7A20A5B7">
            <w:pPr>
              <w:pStyle w:val="10"/>
              <w:widowControl/>
              <w:numPr>
                <w:ilvl w:val="0"/>
                <w:numId w:val="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企业未建立、完善安全生产管理目标扣</w:t>
            </w:r>
            <w:r>
              <w:rPr>
                <w:rFonts w:hint="eastAsia" w:ascii="仿宋" w:hAnsi="仿宋" w:eastAsia="仿宋" w:cs="Times New Roman"/>
                <w:b/>
                <w:bCs w:val="0"/>
                <w:kern w:val="2"/>
                <w:sz w:val="18"/>
                <w:szCs w:val="18"/>
              </w:rPr>
              <w:t>10分</w:t>
            </w:r>
            <w:r>
              <w:rPr>
                <w:rFonts w:hint="eastAsia" w:ascii="仿宋" w:hAnsi="仿宋" w:eastAsia="仿宋" w:cs="仿宋"/>
                <w:b/>
                <w:bCs w:val="0"/>
                <w:kern w:val="2"/>
                <w:sz w:val="18"/>
                <w:szCs w:val="18"/>
              </w:rPr>
              <w:t>，未对管理目标实施考核扣</w:t>
            </w:r>
            <w:r>
              <w:rPr>
                <w:rFonts w:hint="eastAsia" w:ascii="仿宋" w:hAnsi="仿宋" w:eastAsia="仿宋" w:cs="Times New Roman"/>
                <w:b/>
                <w:bCs w:val="0"/>
                <w:kern w:val="2"/>
                <w:sz w:val="18"/>
                <w:szCs w:val="18"/>
              </w:rPr>
              <w:t>5-10分</w:t>
            </w:r>
          </w:p>
          <w:p w14:paraId="6CF3409F">
            <w:pPr>
              <w:pStyle w:val="10"/>
              <w:widowControl/>
              <w:numPr>
                <w:ilvl w:val="0"/>
                <w:numId w:val="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企业未建立安全生产考核、奖罚制度扣</w:t>
            </w:r>
            <w:r>
              <w:rPr>
                <w:rFonts w:hint="eastAsia" w:ascii="仿宋" w:hAnsi="仿宋" w:eastAsia="仿宋" w:cs="Times New Roman"/>
                <w:b/>
                <w:bCs w:val="0"/>
                <w:kern w:val="2"/>
                <w:sz w:val="18"/>
                <w:szCs w:val="18"/>
              </w:rPr>
              <w:t>10分</w:t>
            </w:r>
            <w:r>
              <w:rPr>
                <w:rFonts w:hint="eastAsia" w:ascii="仿宋" w:hAnsi="仿宋" w:eastAsia="仿宋" w:cs="仿宋"/>
                <w:b/>
                <w:bCs w:val="0"/>
                <w:kern w:val="2"/>
                <w:sz w:val="18"/>
                <w:szCs w:val="18"/>
              </w:rPr>
              <w:t>、未实施考核和奖惩的扣</w:t>
            </w:r>
            <w:r>
              <w:rPr>
                <w:rFonts w:hint="eastAsia" w:ascii="仿宋" w:hAnsi="仿宋" w:eastAsia="仿宋" w:cs="Times New Roman"/>
                <w:b/>
                <w:bCs w:val="0"/>
                <w:kern w:val="2"/>
                <w:sz w:val="18"/>
                <w:szCs w:val="18"/>
              </w:rPr>
              <w:t>5-10分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FE592C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1C5A4F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67D9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11B121D">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BA1EB7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安全文明资金保障制度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99608A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12C0B8B5">
            <w:pPr>
              <w:pStyle w:val="10"/>
              <w:widowControl/>
              <w:numPr>
                <w:ilvl w:val="0"/>
                <w:numId w:val="3"/>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企业未建立安全生产、文明施工资金保障制度扣15分</w:t>
            </w:r>
          </w:p>
          <w:p w14:paraId="304ACA5F">
            <w:pPr>
              <w:pStyle w:val="10"/>
              <w:widowControl/>
              <w:numPr>
                <w:ilvl w:val="0"/>
                <w:numId w:val="3"/>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制度无针对性和具体措施的扣</w:t>
            </w:r>
            <w:r>
              <w:rPr>
                <w:rFonts w:hint="eastAsia" w:ascii="仿宋" w:hAnsi="仿宋" w:eastAsia="仿宋" w:cs="Times New Roman"/>
                <w:b/>
                <w:bCs w:val="0"/>
                <w:kern w:val="2"/>
                <w:sz w:val="18"/>
                <w:szCs w:val="18"/>
              </w:rPr>
              <w:t>10分</w:t>
            </w:r>
          </w:p>
          <w:p w14:paraId="515B5B93">
            <w:pPr>
              <w:pStyle w:val="10"/>
              <w:widowControl/>
              <w:numPr>
                <w:ilvl w:val="0"/>
                <w:numId w:val="3"/>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未按规定对安全生产、文明施工措施费的落实进行考核的扣</w:t>
            </w:r>
            <w:r>
              <w:rPr>
                <w:rFonts w:hint="eastAsia" w:ascii="仿宋" w:hAnsi="仿宋" w:eastAsia="仿宋" w:cs="Times New Roman"/>
                <w:b/>
                <w:bCs w:val="0"/>
                <w:kern w:val="2"/>
                <w:sz w:val="18"/>
                <w:szCs w:val="18"/>
              </w:rPr>
              <w:t>10-15分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0E8247B">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CDCB939">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60D6A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03B903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4E3395C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安全教育培训制度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9B8F35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1781CF70">
            <w:pPr>
              <w:pStyle w:val="10"/>
              <w:widowControl/>
              <w:numPr>
                <w:ilvl w:val="0"/>
                <w:numId w:val="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企业未按照规定建立安全培训教育制度，扣</w:t>
            </w:r>
            <w:r>
              <w:rPr>
                <w:rFonts w:hint="eastAsia" w:ascii="仿宋" w:hAnsi="仿宋" w:eastAsia="仿宋" w:cs="Times New Roman"/>
                <w:b/>
                <w:bCs w:val="0"/>
                <w:kern w:val="2"/>
                <w:sz w:val="18"/>
                <w:szCs w:val="18"/>
              </w:rPr>
              <w:t>15分</w:t>
            </w:r>
          </w:p>
          <w:p w14:paraId="175A4EFD">
            <w:pPr>
              <w:pStyle w:val="10"/>
              <w:widowControl/>
              <w:numPr>
                <w:ilvl w:val="0"/>
                <w:numId w:val="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制度未明确企业主要负责人、项目经理、安全专职人员及其他管理人员，特种作业人员，待岗、转岗、换岗职工，新进单位从业人员安全培训教育要求的，扣</w:t>
            </w:r>
            <w:r>
              <w:rPr>
                <w:rFonts w:hint="eastAsia" w:ascii="仿宋" w:hAnsi="仿宋" w:eastAsia="仿宋" w:cs="Times New Roman"/>
                <w:b/>
                <w:bCs w:val="0"/>
                <w:kern w:val="2"/>
                <w:sz w:val="18"/>
                <w:szCs w:val="18"/>
              </w:rPr>
              <w:t>5-10分</w:t>
            </w:r>
          </w:p>
          <w:p w14:paraId="6668A0D7">
            <w:pPr>
              <w:pStyle w:val="10"/>
              <w:widowControl/>
              <w:numPr>
                <w:ilvl w:val="0"/>
                <w:numId w:val="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企业未编制年度安全教育培训计划，企业未按年度计划实施的，扣</w:t>
            </w:r>
            <w:r>
              <w:rPr>
                <w:rFonts w:hint="eastAsia" w:ascii="仿宋" w:hAnsi="仿宋" w:eastAsia="仿宋" w:cs="Times New Roman"/>
                <w:b/>
                <w:bCs w:val="0"/>
                <w:kern w:val="2"/>
                <w:sz w:val="18"/>
                <w:szCs w:val="18"/>
              </w:rPr>
              <w:t>5-10分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959F091">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10C2D8A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650B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B6EBBC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4</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4211D68B">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风险管控和隐患排查治理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BD8E01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15</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2A668368">
            <w:pPr>
              <w:pStyle w:val="10"/>
              <w:widowControl/>
              <w:numPr>
                <w:ilvl w:val="0"/>
                <w:numId w:val="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企业未建立风险管控和隐患排查治理体系的，扣</w:t>
            </w:r>
            <w:r>
              <w:rPr>
                <w:rFonts w:hint="eastAsia" w:ascii="仿宋" w:hAnsi="仿宋" w:eastAsia="仿宋" w:cs="Times New Roman"/>
                <w:b/>
                <w:bCs w:val="0"/>
                <w:kern w:val="2"/>
                <w:sz w:val="18"/>
                <w:szCs w:val="18"/>
              </w:rPr>
              <w:t>15分</w:t>
            </w:r>
            <w:r>
              <w:rPr>
                <w:rFonts w:hint="eastAsia" w:ascii="仿宋" w:hAnsi="仿宋" w:eastAsia="仿宋" w:cs="仿宋"/>
                <w:b/>
                <w:bCs w:val="0"/>
                <w:kern w:val="2"/>
                <w:sz w:val="18"/>
                <w:szCs w:val="18"/>
              </w:rPr>
              <w:t>，体系不全面不完善，扣</w:t>
            </w:r>
            <w:r>
              <w:rPr>
                <w:rFonts w:hint="eastAsia" w:ascii="仿宋" w:hAnsi="仿宋" w:eastAsia="仿宋" w:cs="Times New Roman"/>
                <w:b/>
                <w:bCs w:val="0"/>
                <w:kern w:val="2"/>
                <w:sz w:val="18"/>
                <w:szCs w:val="18"/>
              </w:rPr>
              <w:t>5-10分</w:t>
            </w:r>
          </w:p>
          <w:p w14:paraId="76B09B8F">
            <w:pPr>
              <w:pStyle w:val="10"/>
              <w:widowControl/>
              <w:numPr>
                <w:ilvl w:val="0"/>
                <w:numId w:val="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为根据生产经营特点明确风险管控清单的扣</w:t>
            </w:r>
            <w:r>
              <w:rPr>
                <w:rFonts w:hint="eastAsia" w:ascii="仿宋" w:hAnsi="仿宋" w:eastAsia="仿宋" w:cs="Times New Roman"/>
                <w:b/>
                <w:bCs w:val="0"/>
                <w:kern w:val="2"/>
                <w:sz w:val="18"/>
                <w:szCs w:val="18"/>
              </w:rPr>
              <w:t>10分</w:t>
            </w:r>
          </w:p>
          <w:p w14:paraId="3BAB6EC4">
            <w:pPr>
              <w:pStyle w:val="10"/>
              <w:widowControl/>
              <w:numPr>
                <w:ilvl w:val="0"/>
                <w:numId w:val="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未针对识别评价出的重大危险源制定管理方案和相应措施的扣</w:t>
            </w:r>
            <w:r>
              <w:rPr>
                <w:rFonts w:hint="eastAsia" w:ascii="仿宋" w:hAnsi="仿宋" w:eastAsia="仿宋" w:cs="Times New Roman"/>
                <w:b/>
                <w:bCs w:val="0"/>
                <w:kern w:val="2"/>
                <w:sz w:val="18"/>
                <w:szCs w:val="18"/>
              </w:rPr>
              <w:t>10分</w:t>
            </w:r>
          </w:p>
          <w:p w14:paraId="63CFF16E">
            <w:pPr>
              <w:pStyle w:val="10"/>
              <w:widowControl/>
              <w:numPr>
                <w:ilvl w:val="0"/>
                <w:numId w:val="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对查出隐患未采取定人、定时、定措施进行整改的，每起扣</w:t>
            </w:r>
            <w:r>
              <w:rPr>
                <w:rFonts w:hint="eastAsia" w:ascii="仿宋" w:hAnsi="仿宋" w:eastAsia="仿宋" w:cs="Times New Roman"/>
                <w:b/>
                <w:bCs w:val="0"/>
                <w:kern w:val="2"/>
                <w:sz w:val="18"/>
                <w:szCs w:val="18"/>
              </w:rPr>
              <w:t>3分，</w:t>
            </w:r>
            <w:r>
              <w:rPr>
                <w:rFonts w:hint="eastAsia" w:ascii="仿宋" w:hAnsi="仿宋" w:eastAsia="仿宋" w:cs="仿宋"/>
                <w:b/>
                <w:bCs w:val="0"/>
                <w:kern w:val="2"/>
                <w:sz w:val="18"/>
                <w:szCs w:val="18"/>
              </w:rPr>
              <w:t>无整改复查记录的，每起扣</w:t>
            </w:r>
            <w:r>
              <w:rPr>
                <w:rFonts w:hint="eastAsia" w:ascii="仿宋" w:hAnsi="仿宋" w:eastAsia="仿宋" w:cs="Times New Roman"/>
                <w:b/>
                <w:bCs w:val="0"/>
                <w:kern w:val="2"/>
                <w:sz w:val="18"/>
                <w:szCs w:val="18"/>
              </w:rPr>
              <w:t>3分</w:t>
            </w:r>
            <w:r>
              <w:rPr>
                <w:rFonts w:hint="eastAsia" w:ascii="仿宋" w:hAnsi="仿宋" w:eastAsia="仿宋" w:cs="仿宋"/>
                <w:b/>
                <w:bCs w:val="0"/>
                <w:kern w:val="2"/>
                <w:sz w:val="18"/>
                <w:szCs w:val="18"/>
              </w:rPr>
              <w:t>。</w:t>
            </w:r>
          </w:p>
          <w:p w14:paraId="3AC717B6">
            <w:pPr>
              <w:pStyle w:val="10"/>
              <w:widowControl/>
              <w:numPr>
                <w:ilvl w:val="0"/>
                <w:numId w:val="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对多发或重大隐患未排查或未采取有效治理措施的，扣</w:t>
            </w:r>
            <w:r>
              <w:rPr>
                <w:rFonts w:hint="eastAsia" w:ascii="仿宋" w:hAnsi="仿宋" w:eastAsia="仿宋" w:cs="Times New Roman"/>
                <w:b/>
                <w:bCs w:val="0"/>
                <w:kern w:val="2"/>
                <w:sz w:val="18"/>
                <w:szCs w:val="18"/>
              </w:rPr>
              <w:t>3-15分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19AEE8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93294A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8C1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F9DE4A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5</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8AA289D">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安全生产事故报告处理制度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7493DE4">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r>
              <w:rPr>
                <w:rFonts w:hint="eastAsia" w:ascii="仿宋" w:hAnsi="仿宋" w:eastAsia="仿宋" w:cs="仿宋"/>
                <w:b/>
                <w:bCs w:val="0"/>
                <w:kern w:val="2"/>
                <w:sz w:val="18"/>
                <w:szCs w:val="18"/>
                <w:lang w:val="en-US" w:eastAsia="zh-CN" w:bidi="ar"/>
              </w:rPr>
              <w:t>0分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5466F386">
            <w:pPr>
              <w:pStyle w:val="10"/>
              <w:widowControl/>
              <w:numPr>
                <w:ilvl w:val="0"/>
                <w:numId w:val="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企业未建立生产安全事故报告处理制度，扣</w:t>
            </w:r>
            <w:r>
              <w:rPr>
                <w:rFonts w:hint="eastAsia" w:ascii="仿宋" w:hAnsi="仿宋" w:eastAsia="仿宋" w:cs="Times New Roman"/>
                <w:b/>
                <w:bCs w:val="0"/>
                <w:kern w:val="2"/>
                <w:sz w:val="18"/>
                <w:szCs w:val="18"/>
              </w:rPr>
              <w:t>1</w:t>
            </w:r>
            <w:r>
              <w:rPr>
                <w:rFonts w:hint="eastAsia" w:ascii="仿宋" w:hAnsi="仿宋" w:eastAsia="仿宋" w:cs="仿宋"/>
                <w:b/>
                <w:bCs w:val="0"/>
                <w:kern w:val="2"/>
                <w:sz w:val="18"/>
                <w:szCs w:val="18"/>
              </w:rPr>
              <w:t>0分</w:t>
            </w:r>
          </w:p>
          <w:p w14:paraId="79ADA51B">
            <w:pPr>
              <w:pStyle w:val="10"/>
              <w:widowControl/>
              <w:numPr>
                <w:ilvl w:val="0"/>
                <w:numId w:val="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未按规定及时上报事故，每起扣</w:t>
            </w:r>
            <w:r>
              <w:rPr>
                <w:rFonts w:hint="eastAsia" w:ascii="仿宋" w:hAnsi="仿宋" w:eastAsia="仿宋" w:cs="Times New Roman"/>
                <w:b/>
                <w:bCs w:val="0"/>
                <w:kern w:val="2"/>
                <w:sz w:val="18"/>
                <w:szCs w:val="18"/>
              </w:rPr>
              <w:t>1</w:t>
            </w:r>
            <w:r>
              <w:rPr>
                <w:rFonts w:hint="eastAsia" w:ascii="仿宋" w:hAnsi="仿宋" w:eastAsia="仿宋" w:cs="仿宋"/>
                <w:b/>
                <w:bCs w:val="0"/>
                <w:kern w:val="2"/>
                <w:sz w:val="18"/>
                <w:szCs w:val="18"/>
              </w:rPr>
              <w:t>0分</w:t>
            </w:r>
          </w:p>
          <w:p w14:paraId="3843260B">
            <w:pPr>
              <w:pStyle w:val="10"/>
              <w:widowControl/>
              <w:numPr>
                <w:ilvl w:val="0"/>
                <w:numId w:val="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未建立事故档案的扣</w:t>
            </w:r>
            <w:r>
              <w:rPr>
                <w:rFonts w:hint="eastAsia" w:ascii="仿宋" w:hAnsi="仿宋" w:eastAsia="仿宋" w:cs="Times New Roman"/>
                <w:b/>
                <w:bCs w:val="0"/>
                <w:kern w:val="2"/>
                <w:sz w:val="18"/>
                <w:szCs w:val="18"/>
              </w:rPr>
              <w:t>5分</w:t>
            </w:r>
          </w:p>
          <w:p w14:paraId="45B40EDF">
            <w:pPr>
              <w:pStyle w:val="10"/>
              <w:widowControl/>
              <w:numPr>
                <w:ilvl w:val="0"/>
                <w:numId w:val="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未按规定实施对事故处理及落实“四不放过”原则的，扣</w:t>
            </w:r>
            <w:r>
              <w:rPr>
                <w:rFonts w:hint="eastAsia" w:ascii="仿宋" w:hAnsi="仿宋" w:eastAsia="仿宋" w:cs="Times New Roman"/>
                <w:b/>
                <w:bCs w:val="0"/>
                <w:kern w:val="2"/>
                <w:sz w:val="18"/>
                <w:szCs w:val="18"/>
              </w:rPr>
              <w:t>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B5E1479">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72E48E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2E5D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F8201E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6</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5F8D1B28">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安全生产应急救援制度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B919F9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15</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74410C28">
            <w:pPr>
              <w:pStyle w:val="10"/>
              <w:widowControl/>
              <w:numPr>
                <w:ilvl w:val="0"/>
                <w:numId w:val="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未制定事故应急救援预案制度的扣</w:t>
            </w:r>
            <w:r>
              <w:rPr>
                <w:rFonts w:hint="eastAsia" w:ascii="仿宋" w:hAnsi="仿宋" w:eastAsia="仿宋" w:cs="Times New Roman"/>
                <w:b/>
                <w:bCs w:val="0"/>
                <w:kern w:val="2"/>
                <w:sz w:val="18"/>
                <w:szCs w:val="18"/>
              </w:rPr>
              <w:t>15分</w:t>
            </w:r>
            <w:r>
              <w:rPr>
                <w:rFonts w:hint="eastAsia" w:ascii="仿宋" w:hAnsi="仿宋" w:eastAsia="仿宋" w:cs="仿宋"/>
                <w:b/>
                <w:bCs w:val="0"/>
                <w:kern w:val="2"/>
                <w:sz w:val="18"/>
                <w:szCs w:val="18"/>
              </w:rPr>
              <w:t>，事故应急救援预案无针对性，扣</w:t>
            </w:r>
            <w:r>
              <w:rPr>
                <w:rFonts w:hint="eastAsia" w:ascii="仿宋" w:hAnsi="仿宋" w:eastAsia="仿宋" w:cs="Times New Roman"/>
                <w:b/>
                <w:bCs w:val="0"/>
                <w:kern w:val="2"/>
                <w:sz w:val="18"/>
                <w:szCs w:val="18"/>
              </w:rPr>
              <w:t>5-10分。</w:t>
            </w:r>
          </w:p>
          <w:p w14:paraId="2F9D5E30">
            <w:pPr>
              <w:pStyle w:val="10"/>
              <w:widowControl/>
              <w:numPr>
                <w:ilvl w:val="0"/>
                <w:numId w:val="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未按规定实施的，扣</w:t>
            </w:r>
            <w:r>
              <w:rPr>
                <w:rFonts w:hint="eastAsia" w:ascii="仿宋" w:hAnsi="仿宋" w:eastAsia="仿宋" w:cs="Times New Roman"/>
                <w:b/>
                <w:bCs w:val="0"/>
                <w:kern w:val="2"/>
                <w:sz w:val="18"/>
                <w:szCs w:val="18"/>
              </w:rPr>
              <w:t>5分。</w:t>
            </w:r>
          </w:p>
          <w:p w14:paraId="03799C65">
            <w:pPr>
              <w:pStyle w:val="10"/>
              <w:widowControl/>
              <w:numPr>
                <w:ilvl w:val="0"/>
                <w:numId w:val="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未按预案建立应急救援组织或落实救援人员和救援物资的，扣</w:t>
            </w:r>
            <w:r>
              <w:rPr>
                <w:rFonts w:hint="eastAsia" w:ascii="仿宋" w:hAnsi="仿宋" w:eastAsia="仿宋" w:cs="Times New Roman"/>
                <w:b/>
                <w:bCs w:val="0"/>
                <w:kern w:val="2"/>
                <w:sz w:val="18"/>
                <w:szCs w:val="18"/>
              </w:rPr>
              <w:t>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6968238">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13446D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6296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151ECB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7</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6E72087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企业安全总监制度和项目专职安全生产管理人员委派制度</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0BD5B2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413F151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1、未制定企业安全总监制度和项目专职安全生产管理人员委派制度的扣</w:t>
            </w:r>
            <w:r>
              <w:rPr>
                <w:rFonts w:hint="eastAsia" w:ascii="仿宋" w:hAnsi="仿宋" w:eastAsia="仿宋" w:cs="Times New Roman"/>
                <w:b/>
                <w:bCs w:val="0"/>
                <w:kern w:val="2"/>
                <w:sz w:val="18"/>
                <w:szCs w:val="18"/>
                <w:lang w:val="en-US" w:eastAsia="zh-CN" w:bidi="ar"/>
              </w:rPr>
              <w:t>15分</w:t>
            </w:r>
            <w:r>
              <w:rPr>
                <w:rFonts w:hint="eastAsia" w:ascii="仿宋" w:hAnsi="仿宋" w:eastAsia="仿宋" w:cs="仿宋"/>
                <w:b/>
                <w:bCs w:val="0"/>
                <w:kern w:val="2"/>
                <w:sz w:val="18"/>
                <w:szCs w:val="18"/>
                <w:lang w:val="en-US" w:eastAsia="zh-CN" w:bidi="ar"/>
              </w:rPr>
              <w:t>，</w:t>
            </w:r>
          </w:p>
          <w:p w14:paraId="3AB5690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2、未按规定实施的，扣10分。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3C8C5C4">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660C8F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04230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79475A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二</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3879BDC2">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安全技术管理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932F41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100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539C16A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EC8067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28B22FD">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r>
      <w:tr w14:paraId="4A91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11EF97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5CB118F6">
            <w:pPr>
              <w:keepNext w:val="0"/>
              <w:keepLines w:val="0"/>
              <w:widowControl w:val="0"/>
              <w:suppressLineNumbers w:val="0"/>
              <w:spacing w:before="0" w:beforeAutospacing="0" w:after="0" w:afterAutospacing="0"/>
              <w:ind w:left="0" w:right="0" w:firstLine="18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6B703582">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法规、标准和操作规程配置</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4BA8A3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57F9B698">
            <w:pPr>
              <w:pStyle w:val="10"/>
              <w:widowControl/>
              <w:numPr>
                <w:ilvl w:val="0"/>
                <w:numId w:val="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企业未配备与生产经营内容相适应的现行有关安全生产方面的法律、法规、标准、规范和规程的扣</w:t>
            </w:r>
            <w:r>
              <w:rPr>
                <w:rFonts w:hint="eastAsia" w:ascii="仿宋" w:hAnsi="仿宋" w:eastAsia="仿宋" w:cs="Times New Roman"/>
                <w:b/>
                <w:bCs w:val="0"/>
                <w:kern w:val="2"/>
                <w:sz w:val="18"/>
                <w:szCs w:val="18"/>
              </w:rPr>
              <w:t>20分</w:t>
            </w:r>
            <w:r>
              <w:rPr>
                <w:rFonts w:hint="eastAsia" w:ascii="仿宋" w:hAnsi="仿宋" w:eastAsia="仿宋" w:cs="仿宋"/>
                <w:b/>
                <w:bCs w:val="0"/>
                <w:kern w:val="2"/>
                <w:sz w:val="18"/>
                <w:szCs w:val="18"/>
              </w:rPr>
              <w:t>，配备不齐全的，扣</w:t>
            </w:r>
            <w:r>
              <w:rPr>
                <w:rFonts w:hint="eastAsia" w:ascii="仿宋" w:hAnsi="仿宋" w:eastAsia="仿宋" w:cs="Times New Roman"/>
                <w:b/>
                <w:bCs w:val="0"/>
                <w:kern w:val="2"/>
                <w:sz w:val="18"/>
                <w:szCs w:val="18"/>
              </w:rPr>
              <w:t>3-10分</w:t>
            </w:r>
          </w:p>
          <w:p w14:paraId="50AC9243">
            <w:pPr>
              <w:pStyle w:val="10"/>
              <w:widowControl/>
              <w:numPr>
                <w:ilvl w:val="0"/>
                <w:numId w:val="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企业未配备各工种安全技术操作规程、配备不齐全，缺一工种扣</w:t>
            </w:r>
            <w:r>
              <w:rPr>
                <w:rFonts w:hint="eastAsia" w:ascii="仿宋" w:hAnsi="仿宋" w:eastAsia="仿宋" w:cs="Times New Roman"/>
                <w:b/>
                <w:bCs w:val="0"/>
                <w:kern w:val="2"/>
                <w:sz w:val="18"/>
                <w:szCs w:val="18"/>
              </w:rPr>
              <w:t>1分</w:t>
            </w:r>
          </w:p>
          <w:p w14:paraId="1C9EDBB8">
            <w:pPr>
              <w:pStyle w:val="10"/>
              <w:widowControl/>
              <w:numPr>
                <w:ilvl w:val="0"/>
                <w:numId w:val="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企业未组织学习和贯彻实施安全生产方面法律、法规、标准、规范和规程，扣</w:t>
            </w:r>
            <w:r>
              <w:rPr>
                <w:rFonts w:hint="eastAsia" w:ascii="仿宋" w:hAnsi="仿宋" w:eastAsia="仿宋" w:cs="Times New Roman"/>
                <w:b/>
                <w:bCs w:val="0"/>
                <w:kern w:val="2"/>
                <w:sz w:val="18"/>
                <w:szCs w:val="18"/>
              </w:rPr>
              <w:t>3-5分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D9B367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4D309A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r>
      <w:tr w14:paraId="549F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99D4D8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1AF2F5E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施工组织设计</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60C29F1">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4B65E4FD">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r>
              <w:rPr>
                <w:rFonts w:hint="eastAsia" w:ascii="仿宋" w:hAnsi="仿宋" w:eastAsia="仿宋" w:cs="仿宋"/>
                <w:b/>
                <w:bCs w:val="0"/>
                <w:kern w:val="2"/>
                <w:sz w:val="18"/>
                <w:szCs w:val="18"/>
                <w:lang w:val="en-US" w:eastAsia="zh-CN" w:bidi="ar"/>
              </w:rPr>
              <w:t>、企业无施工组织设计编制、审查、批准制度的，扣</w:t>
            </w:r>
            <w:r>
              <w:rPr>
                <w:rFonts w:hint="eastAsia" w:ascii="仿宋" w:hAnsi="仿宋" w:eastAsia="仿宋" w:cs="Times New Roman"/>
                <w:b/>
                <w:bCs w:val="0"/>
                <w:kern w:val="2"/>
                <w:sz w:val="18"/>
                <w:szCs w:val="18"/>
                <w:lang w:val="en-US" w:eastAsia="zh-CN" w:bidi="ar"/>
              </w:rPr>
              <w:t>20分</w:t>
            </w:r>
          </w:p>
          <w:p w14:paraId="3B183FF9">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r>
              <w:rPr>
                <w:rFonts w:hint="eastAsia" w:ascii="仿宋" w:hAnsi="仿宋" w:eastAsia="仿宋" w:cs="仿宋"/>
                <w:b/>
                <w:bCs w:val="0"/>
                <w:kern w:val="2"/>
                <w:sz w:val="18"/>
                <w:szCs w:val="18"/>
                <w:lang w:val="en-US" w:eastAsia="zh-CN" w:bidi="ar"/>
              </w:rPr>
              <w:t>、施工组织设计中未明确安全技术措施的扣</w:t>
            </w:r>
            <w:r>
              <w:rPr>
                <w:rFonts w:hint="eastAsia" w:ascii="仿宋" w:hAnsi="仿宋" w:eastAsia="仿宋" w:cs="Times New Roman"/>
                <w:b/>
                <w:bCs w:val="0"/>
                <w:kern w:val="2"/>
                <w:sz w:val="18"/>
                <w:szCs w:val="18"/>
                <w:lang w:val="en-US" w:eastAsia="zh-CN" w:bidi="ar"/>
              </w:rPr>
              <w:t>10分</w:t>
            </w:r>
          </w:p>
          <w:p w14:paraId="1CE58A3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r>
              <w:rPr>
                <w:rFonts w:hint="eastAsia" w:ascii="仿宋" w:hAnsi="仿宋" w:eastAsia="仿宋" w:cs="仿宋"/>
                <w:b/>
                <w:bCs w:val="0"/>
                <w:kern w:val="2"/>
                <w:sz w:val="18"/>
                <w:szCs w:val="18"/>
                <w:lang w:val="en-US" w:eastAsia="zh-CN" w:bidi="ar"/>
              </w:rPr>
              <w:t>、未按照程序进行审核、批准的，每起扣</w:t>
            </w:r>
            <w:r>
              <w:rPr>
                <w:rFonts w:hint="eastAsia" w:ascii="仿宋" w:hAnsi="仿宋" w:eastAsia="仿宋" w:cs="Times New Roman"/>
                <w:b/>
                <w:bCs w:val="0"/>
                <w:kern w:val="2"/>
                <w:sz w:val="18"/>
                <w:szCs w:val="18"/>
                <w:lang w:val="en-US" w:eastAsia="zh-CN" w:bidi="ar"/>
              </w:rPr>
              <w:t>3分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22FD6A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171B21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r>
      <w:tr w14:paraId="767B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1ED591A">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18077CA8">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专项施工方案（措施）</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5737F21">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003EB1DF">
            <w:pPr>
              <w:pStyle w:val="10"/>
              <w:widowControl/>
              <w:numPr>
                <w:ilvl w:val="0"/>
                <w:numId w:val="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未建立对危险性较大的分部、分项工程编写、审核、批准专项施工方案制度的，扣</w:t>
            </w:r>
            <w:r>
              <w:rPr>
                <w:rFonts w:hint="eastAsia" w:ascii="仿宋" w:hAnsi="仿宋" w:eastAsia="仿宋" w:cs="Times New Roman"/>
                <w:b/>
                <w:bCs w:val="0"/>
                <w:kern w:val="2"/>
                <w:sz w:val="18"/>
                <w:szCs w:val="18"/>
              </w:rPr>
              <w:t>30分</w:t>
            </w:r>
          </w:p>
          <w:p w14:paraId="390D2A7F">
            <w:pPr>
              <w:pStyle w:val="10"/>
              <w:widowControl/>
              <w:numPr>
                <w:ilvl w:val="0"/>
                <w:numId w:val="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未实施或按程序审核、批准的，每起扣</w:t>
            </w:r>
            <w:r>
              <w:rPr>
                <w:rFonts w:hint="eastAsia" w:ascii="仿宋" w:hAnsi="仿宋" w:eastAsia="仿宋" w:cs="Times New Roman"/>
                <w:b/>
                <w:bCs w:val="0"/>
                <w:kern w:val="2"/>
                <w:sz w:val="18"/>
                <w:szCs w:val="18"/>
              </w:rPr>
              <w:t>3分</w:t>
            </w:r>
          </w:p>
          <w:p w14:paraId="569E107A">
            <w:pPr>
              <w:pStyle w:val="10"/>
              <w:widowControl/>
              <w:numPr>
                <w:ilvl w:val="0"/>
                <w:numId w:val="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未按规定明确本单位需进行专家论证的危险性较大的分部、分项工程名录（清单）的，每起扣</w:t>
            </w:r>
            <w:r>
              <w:rPr>
                <w:rFonts w:hint="eastAsia" w:ascii="仿宋" w:hAnsi="仿宋" w:eastAsia="仿宋" w:cs="Times New Roman"/>
                <w:b/>
                <w:bCs w:val="0"/>
                <w:kern w:val="2"/>
                <w:sz w:val="18"/>
                <w:szCs w:val="18"/>
              </w:rPr>
              <w:t>3分。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3AED0A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94EA894">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r>
      <w:tr w14:paraId="3C12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81F5025">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4</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433C22C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安全技术交底</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02B48B5">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6769F7D0">
            <w:pPr>
              <w:pStyle w:val="10"/>
              <w:widowControl/>
              <w:numPr>
                <w:ilvl w:val="0"/>
                <w:numId w:val="10"/>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企业未制定安全技术交底的，扣</w:t>
            </w:r>
            <w:r>
              <w:rPr>
                <w:rFonts w:hint="eastAsia" w:ascii="仿宋" w:hAnsi="仿宋" w:eastAsia="仿宋" w:cs="Times New Roman"/>
                <w:b/>
                <w:bCs w:val="0"/>
                <w:kern w:val="2"/>
                <w:sz w:val="18"/>
                <w:szCs w:val="18"/>
              </w:rPr>
              <w:t>30分。</w:t>
            </w:r>
          </w:p>
          <w:p w14:paraId="034B24DB">
            <w:pPr>
              <w:pStyle w:val="10"/>
              <w:widowControl/>
              <w:numPr>
                <w:ilvl w:val="0"/>
                <w:numId w:val="10"/>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未有效落实各级安全技术交底，扣</w:t>
            </w:r>
            <w:r>
              <w:rPr>
                <w:rFonts w:hint="eastAsia" w:ascii="仿宋" w:hAnsi="仿宋" w:eastAsia="仿宋" w:cs="Times New Roman"/>
                <w:b/>
                <w:bCs w:val="0"/>
                <w:kern w:val="2"/>
                <w:sz w:val="18"/>
                <w:szCs w:val="18"/>
              </w:rPr>
              <w:t>10-20分</w:t>
            </w:r>
          </w:p>
          <w:p w14:paraId="097AA828">
            <w:pPr>
              <w:pStyle w:val="10"/>
              <w:widowControl/>
              <w:numPr>
                <w:ilvl w:val="0"/>
                <w:numId w:val="10"/>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交底无书面记录，未履行签字手续的，每起扣</w:t>
            </w:r>
            <w:r>
              <w:rPr>
                <w:rFonts w:hint="eastAsia" w:ascii="仿宋" w:hAnsi="仿宋" w:eastAsia="仿宋" w:cs="Times New Roman"/>
                <w:b/>
                <w:bCs w:val="0"/>
                <w:kern w:val="2"/>
                <w:sz w:val="18"/>
                <w:szCs w:val="18"/>
              </w:rPr>
              <w:t>3分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988FA6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D8335C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r>
      <w:tr w14:paraId="728C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1A1CCA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三</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4309D42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设备和设施管理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8240AD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100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5BF59863">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FB6E524">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A73996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D19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B6FE79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78FD693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740D3081">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设备安全管理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22395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4083AC55">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0A70083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30</w:t>
            </w:r>
            <w:r>
              <w:rPr>
                <w:rFonts w:hint="eastAsia" w:ascii="仿宋" w:hAnsi="仿宋" w:eastAsia="仿宋" w:cs="仿宋"/>
                <w:b/>
                <w:bCs w:val="0"/>
                <w:kern w:val="2"/>
                <w:sz w:val="18"/>
                <w:szCs w:val="18"/>
                <w:lang w:val="en-US" w:eastAsia="zh-CN" w:bidi="ar"/>
              </w:rPr>
              <w:t>分</w:t>
            </w:r>
          </w:p>
          <w:p w14:paraId="269039AB">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27F60AB5">
            <w:pPr>
              <w:pStyle w:val="10"/>
              <w:widowControl/>
              <w:numPr>
                <w:ilvl w:val="0"/>
                <w:numId w:val="11"/>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未制定设备（包括应急救援设备）采购、租赁、安装（拆除）、验收、检测、使用、检查、保养、维修、改造和报废制度的，扣</w:t>
            </w:r>
            <w:r>
              <w:rPr>
                <w:rFonts w:hint="eastAsia" w:ascii="仿宋" w:hAnsi="仿宋" w:eastAsia="仿宋" w:cs="Times New Roman"/>
                <w:b/>
                <w:bCs w:val="0"/>
                <w:kern w:val="2"/>
                <w:sz w:val="18"/>
                <w:szCs w:val="18"/>
              </w:rPr>
              <w:t>30分。</w:t>
            </w:r>
          </w:p>
          <w:p w14:paraId="2A96A696">
            <w:pPr>
              <w:pStyle w:val="10"/>
              <w:widowControl/>
              <w:numPr>
                <w:ilvl w:val="0"/>
                <w:numId w:val="11"/>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设备的相关证书不齐全或未建立台账的，扣</w:t>
            </w:r>
            <w:r>
              <w:rPr>
                <w:rFonts w:hint="eastAsia" w:ascii="仿宋" w:hAnsi="仿宋" w:eastAsia="仿宋" w:cs="Times New Roman"/>
                <w:b/>
                <w:bCs w:val="0"/>
                <w:kern w:val="2"/>
                <w:sz w:val="18"/>
                <w:szCs w:val="18"/>
              </w:rPr>
              <w:t>10-15分</w:t>
            </w:r>
          </w:p>
          <w:p w14:paraId="0CE00D66">
            <w:pPr>
              <w:pStyle w:val="10"/>
              <w:widowControl/>
              <w:numPr>
                <w:ilvl w:val="0"/>
                <w:numId w:val="11"/>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未按规定建立技术档案或者档案资料不齐全的，每起扣</w:t>
            </w:r>
            <w:r>
              <w:rPr>
                <w:rFonts w:hint="eastAsia" w:ascii="仿宋" w:hAnsi="仿宋" w:eastAsia="仿宋" w:cs="Times New Roman"/>
                <w:b/>
                <w:bCs w:val="0"/>
                <w:kern w:val="2"/>
                <w:sz w:val="18"/>
                <w:szCs w:val="18"/>
              </w:rPr>
              <w:t>2分</w:t>
            </w:r>
          </w:p>
          <w:p w14:paraId="71DDFB91">
            <w:pPr>
              <w:pStyle w:val="10"/>
              <w:widowControl/>
              <w:numPr>
                <w:ilvl w:val="0"/>
                <w:numId w:val="11"/>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未配备设备管理专（兼）职人员的，扣</w:t>
            </w:r>
            <w:r>
              <w:rPr>
                <w:rFonts w:hint="eastAsia" w:ascii="仿宋" w:hAnsi="仿宋" w:eastAsia="仿宋" w:cs="Times New Roman"/>
                <w:b/>
                <w:bCs w:val="0"/>
                <w:kern w:val="2"/>
                <w:sz w:val="18"/>
                <w:szCs w:val="18"/>
              </w:rPr>
              <w:t>10分。</w:t>
            </w:r>
          </w:p>
          <w:p w14:paraId="52AE495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5、所使用的租赁公司或者自有塔机的公司未办理省协会建筑施工机械租赁企业行业确认证书扣10-15分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63448E0">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1FE45D0">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AFE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F6943B1">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57C4D62">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设施和防护用品</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D8DD82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24CCF4C8">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04EECEF3">
            <w:pPr>
              <w:pStyle w:val="10"/>
              <w:widowControl/>
              <w:numPr>
                <w:ilvl w:val="0"/>
                <w:numId w:val="1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未制定安全物资供应单位及施工人员个人安全防护用品管理制度的，扣</w:t>
            </w:r>
            <w:r>
              <w:rPr>
                <w:rFonts w:hint="eastAsia" w:ascii="仿宋" w:hAnsi="仿宋" w:eastAsia="仿宋" w:cs="Times New Roman"/>
                <w:b/>
                <w:bCs w:val="0"/>
                <w:kern w:val="2"/>
                <w:sz w:val="18"/>
                <w:szCs w:val="18"/>
              </w:rPr>
              <w:t>30分</w:t>
            </w:r>
          </w:p>
          <w:p w14:paraId="693650D7">
            <w:pPr>
              <w:pStyle w:val="10"/>
              <w:widowControl/>
              <w:numPr>
                <w:ilvl w:val="0"/>
                <w:numId w:val="1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未执行制度的，每起扣</w:t>
            </w:r>
            <w:r>
              <w:rPr>
                <w:rFonts w:hint="eastAsia" w:ascii="仿宋" w:hAnsi="仿宋" w:eastAsia="仿宋" w:cs="Times New Roman"/>
                <w:b/>
                <w:bCs w:val="0"/>
                <w:kern w:val="2"/>
                <w:sz w:val="18"/>
                <w:szCs w:val="18"/>
              </w:rPr>
              <w:t>2分</w:t>
            </w:r>
          </w:p>
          <w:p w14:paraId="2FA99F69">
            <w:pPr>
              <w:pStyle w:val="10"/>
              <w:widowControl/>
              <w:numPr>
                <w:ilvl w:val="0"/>
                <w:numId w:val="1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未建立施工现场临时设施（包括临时建筑、构筑物、活动板房）的采购租赁、搭设与拆除、验收、检查、使用的相关管理规定的，扣</w:t>
            </w:r>
            <w:r>
              <w:rPr>
                <w:rFonts w:hint="eastAsia" w:ascii="仿宋" w:hAnsi="仿宋" w:eastAsia="仿宋" w:cs="Times New Roman"/>
                <w:b/>
                <w:bCs w:val="0"/>
                <w:kern w:val="2"/>
                <w:sz w:val="18"/>
                <w:szCs w:val="18"/>
              </w:rPr>
              <w:t>30分。</w:t>
            </w:r>
          </w:p>
          <w:p w14:paraId="11AAF25D">
            <w:pPr>
              <w:pStyle w:val="10"/>
              <w:widowControl/>
              <w:numPr>
                <w:ilvl w:val="0"/>
                <w:numId w:val="1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未按管理规定实施或者实施有缺陷的，每项扣</w:t>
            </w:r>
            <w:r>
              <w:rPr>
                <w:rFonts w:hint="eastAsia" w:ascii="仿宋" w:hAnsi="仿宋" w:eastAsia="仿宋" w:cs="Times New Roman"/>
                <w:b/>
                <w:bCs w:val="0"/>
                <w:kern w:val="2"/>
                <w:sz w:val="18"/>
                <w:szCs w:val="18"/>
              </w:rPr>
              <w:t>2分。</w:t>
            </w:r>
          </w:p>
          <w:p w14:paraId="0ACE0127">
            <w:pPr>
              <w:pStyle w:val="10"/>
              <w:widowControl/>
              <w:numPr>
                <w:ilvl w:val="0"/>
                <w:numId w:val="12"/>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所使用的安全防护用品未办理省协会建筑施工安全防护用具及机械设备行业确认证书扣10-15分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F55C8F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C9E7CFB">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403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6B5B1A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1FB77EA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安全标志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3CD82C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p>
          <w:p w14:paraId="3D25705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4AEDBB5E">
            <w:pPr>
              <w:pStyle w:val="10"/>
              <w:widowControl/>
              <w:numPr>
                <w:ilvl w:val="0"/>
                <w:numId w:val="13"/>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未制定施工现场安全警示、警告标示、标志使用管理规定的，扣</w:t>
            </w:r>
            <w:r>
              <w:rPr>
                <w:rFonts w:hint="eastAsia" w:ascii="仿宋" w:hAnsi="仿宋" w:eastAsia="仿宋" w:cs="Times New Roman"/>
                <w:b/>
                <w:bCs w:val="0"/>
                <w:kern w:val="2"/>
                <w:sz w:val="18"/>
                <w:szCs w:val="18"/>
              </w:rPr>
              <w:t>20分</w:t>
            </w:r>
          </w:p>
          <w:p w14:paraId="067640E0">
            <w:pPr>
              <w:pStyle w:val="10"/>
              <w:widowControl/>
              <w:numPr>
                <w:ilvl w:val="0"/>
                <w:numId w:val="13"/>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未定期检查实施情况的，每项扣</w:t>
            </w:r>
            <w:r>
              <w:rPr>
                <w:rFonts w:hint="eastAsia" w:ascii="仿宋" w:hAnsi="仿宋" w:eastAsia="仿宋" w:cs="Times New Roman"/>
                <w:b/>
                <w:bCs w:val="0"/>
                <w:kern w:val="2"/>
                <w:sz w:val="18"/>
                <w:szCs w:val="18"/>
              </w:rPr>
              <w:t>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E6F05A7">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CB81CC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7C34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68DD652">
            <w:pPr>
              <w:keepNext w:val="0"/>
              <w:keepLines w:val="0"/>
              <w:widowControl w:val="0"/>
              <w:suppressLineNumbers w:val="0"/>
              <w:tabs>
                <w:tab w:val="center" w:pos="4153"/>
                <w:tab w:val="right" w:pos="8306"/>
              </w:tabs>
              <w:snapToGrid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4</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28B85409">
            <w:pPr>
              <w:keepNext w:val="0"/>
              <w:keepLines w:val="0"/>
              <w:widowControl w:val="0"/>
              <w:suppressLineNumbers w:val="0"/>
              <w:tabs>
                <w:tab w:val="center" w:pos="4153"/>
                <w:tab w:val="right" w:pos="8306"/>
              </w:tabs>
              <w:snapToGrid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安全检查测量工具</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4B1A6ED">
            <w:pPr>
              <w:keepNext w:val="0"/>
              <w:keepLines w:val="0"/>
              <w:widowControl w:val="0"/>
              <w:suppressLineNumbers w:val="0"/>
              <w:tabs>
                <w:tab w:val="center" w:pos="4153"/>
                <w:tab w:val="right" w:pos="8306"/>
              </w:tabs>
              <w:snapToGrid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76C6A9AC">
            <w:pPr>
              <w:keepNext w:val="0"/>
              <w:keepLines w:val="0"/>
              <w:widowControl w:val="0"/>
              <w:suppressLineNumbers w:val="0"/>
              <w:tabs>
                <w:tab w:val="center" w:pos="4153"/>
                <w:tab w:val="right" w:pos="8306"/>
              </w:tabs>
              <w:snapToGrid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1、企业未制定施工场所安全检查、检验仪器、工具配备制度的，扣20分</w:t>
            </w:r>
          </w:p>
          <w:p w14:paraId="2545ABEC">
            <w:pPr>
              <w:keepNext w:val="0"/>
              <w:keepLines w:val="0"/>
              <w:widowControl w:val="0"/>
              <w:suppressLineNumbers w:val="0"/>
              <w:tabs>
                <w:tab w:val="center" w:pos="4153"/>
                <w:tab w:val="right" w:pos="8306"/>
              </w:tabs>
              <w:snapToGrid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2、企业未建立安全检查、检验仪器工具配置清单的，扣5-15分。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2DB5FF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375BF0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6B24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F28C425">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四</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2F95DA53">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赛员工安全行为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EED063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100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3CAE4B9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1C2825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3B2D93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783B6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9952C2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3343B38C">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资质管理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22B86B6">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7E10038A">
            <w:pPr>
              <w:pStyle w:val="10"/>
              <w:widowControl/>
              <w:numPr>
                <w:ilvl w:val="0"/>
                <w:numId w:val="1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企业未取得安全生产许可证而承接施工任务的，扣25分</w:t>
            </w:r>
          </w:p>
          <w:p w14:paraId="2A61DAE1">
            <w:pPr>
              <w:pStyle w:val="10"/>
              <w:widowControl/>
              <w:numPr>
                <w:ilvl w:val="0"/>
                <w:numId w:val="1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企业在安全生产许可证暂扣期间继续承接施工任务的，扣25分</w:t>
            </w:r>
          </w:p>
          <w:p w14:paraId="291FF0BA">
            <w:pPr>
              <w:pStyle w:val="10"/>
              <w:widowControl/>
              <w:numPr>
                <w:ilvl w:val="0"/>
                <w:numId w:val="15"/>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企业资质与承包商生产经营行为不相符的，扣25分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E4F55B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0379F98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03DE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5B5633D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62319325">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人员持证上岗情况</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9ECB347">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6A9FD6E4">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企业主要负责人、项目负责人、专职安全管理人员持有安全生产合格证书不符合规定要求的，每起扣</w:t>
            </w:r>
            <w:r>
              <w:rPr>
                <w:rFonts w:hint="eastAsia" w:ascii="仿宋" w:hAnsi="仿宋" w:eastAsia="仿宋" w:cs="Times New Roman"/>
                <w:b/>
                <w:bCs w:val="0"/>
                <w:kern w:val="2"/>
                <w:sz w:val="18"/>
                <w:szCs w:val="18"/>
              </w:rPr>
              <w:t>10分</w:t>
            </w:r>
          </w:p>
          <w:p w14:paraId="0928B5AC">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企业特种作业人员证书不符合规定要求的，每起扣</w:t>
            </w:r>
            <w:r>
              <w:rPr>
                <w:rFonts w:hint="eastAsia" w:ascii="仿宋" w:hAnsi="仿宋" w:eastAsia="仿宋" w:cs="Times New Roman"/>
                <w:b/>
                <w:bCs w:val="0"/>
                <w:kern w:val="2"/>
                <w:sz w:val="18"/>
                <w:szCs w:val="18"/>
              </w:rPr>
              <w:t>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3DE6614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5D93C0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7D22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1BC3364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658D90AD">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班组晨会开展状态；</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C874C31">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0CFF72F6">
            <w:pPr>
              <w:pStyle w:val="10"/>
              <w:widowControl/>
              <w:numPr>
                <w:ilvl w:val="0"/>
                <w:numId w:val="1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企业未建立晨会制度的，扣25分</w:t>
            </w:r>
          </w:p>
          <w:p w14:paraId="70517126">
            <w:pPr>
              <w:pStyle w:val="10"/>
              <w:widowControl/>
              <w:numPr>
                <w:ilvl w:val="0"/>
                <w:numId w:val="16"/>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企业未建立晨会制度，未执行，扣20分。</w:t>
            </w:r>
          </w:p>
          <w:p w14:paraId="05FCEFD0">
            <w:pPr>
              <w:pStyle w:val="10"/>
              <w:widowControl/>
              <w:numPr>
                <w:ilvl w:val="0"/>
                <w:numId w:val="16"/>
              </w:numPr>
              <w:ind w:left="360" w:hanging="360" w:firstLineChars="0"/>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rPr>
              <w:tab/>
            </w:r>
            <w:r>
              <w:rPr>
                <w:rFonts w:hint="eastAsia" w:ascii="仿宋" w:hAnsi="仿宋" w:eastAsia="仿宋" w:cs="仿宋"/>
                <w:b/>
                <w:bCs w:val="0"/>
                <w:kern w:val="2"/>
                <w:sz w:val="18"/>
                <w:szCs w:val="18"/>
              </w:rPr>
              <w:t>企业未建立晨会制度，执行不完善，扣10分。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A0B672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A651A7B">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7FC6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09E2D12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4</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6F58593D">
            <w:pPr>
              <w:pStyle w:val="10"/>
              <w:widowControl/>
              <w:numPr>
                <w:ilvl w:val="0"/>
                <w:numId w:val="14"/>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对一线工人培训情况</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69C46419">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25分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55414B84">
            <w:pPr>
              <w:pStyle w:val="10"/>
              <w:widowControl/>
              <w:jc w:val="left"/>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1、企业未开展一线工人培训的，扣25分。</w:t>
            </w:r>
          </w:p>
          <w:p w14:paraId="0863488A">
            <w:pPr>
              <w:pStyle w:val="10"/>
              <w:widowControl/>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2、企业开展一线工人培训覆盖不全，扣10分。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13D7868D">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F204632">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5CAF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70B4A8A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五</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1FB4AA7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施工现场安全管理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1D9317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100</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28FE056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210A7F38">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3DD3EB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099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4FDB444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06CAF8F3">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施工现场安全达标</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C163BC3">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40分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1734458F">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r>
              <w:rPr>
                <w:rFonts w:hint="eastAsia" w:ascii="仿宋" w:hAnsi="仿宋" w:eastAsia="仿宋" w:cs="仿宋"/>
                <w:b/>
                <w:bCs w:val="0"/>
                <w:kern w:val="2"/>
                <w:sz w:val="18"/>
                <w:szCs w:val="18"/>
                <w:lang w:val="en-US" w:eastAsia="zh-CN" w:bidi="ar"/>
              </w:rPr>
              <w:t>、按《建筑施工安全检查标准》</w:t>
            </w:r>
            <w:r>
              <w:rPr>
                <w:rFonts w:hint="eastAsia" w:ascii="仿宋" w:hAnsi="仿宋" w:eastAsia="仿宋" w:cs="Times New Roman"/>
                <w:b/>
                <w:bCs w:val="0"/>
                <w:kern w:val="2"/>
                <w:sz w:val="18"/>
                <w:szCs w:val="18"/>
                <w:lang w:val="en-US" w:eastAsia="zh-CN" w:bidi="ar"/>
              </w:rPr>
              <w:t>JGJ59及相关现行标准规范进行检查，不合格的</w:t>
            </w:r>
            <w:r>
              <w:rPr>
                <w:rFonts w:hint="eastAsia" w:ascii="仿宋" w:hAnsi="仿宋" w:eastAsia="仿宋" w:cs="仿宋"/>
                <w:b/>
                <w:bCs w:val="0"/>
                <w:kern w:val="2"/>
                <w:sz w:val="18"/>
                <w:szCs w:val="18"/>
                <w:lang w:val="en-US" w:eastAsia="zh-CN" w:bidi="ar"/>
              </w:rPr>
              <w:t>，扣4</w:t>
            </w:r>
            <w:r>
              <w:rPr>
                <w:rFonts w:hint="eastAsia" w:ascii="仿宋" w:hAnsi="仿宋" w:eastAsia="仿宋" w:cs="Times New Roman"/>
                <w:b/>
                <w:bCs w:val="0"/>
                <w:kern w:val="2"/>
                <w:sz w:val="18"/>
                <w:szCs w:val="18"/>
                <w:lang w:val="en-US" w:eastAsia="zh-CN" w:bidi="ar"/>
              </w:rPr>
              <w:t>0分。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49C9697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35E5F7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365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2488101D">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2</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341AAC50">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安全文明资金保障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A005C5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15</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0FA014A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w:t>
            </w:r>
            <w:r>
              <w:rPr>
                <w:rFonts w:hint="eastAsia" w:ascii="仿宋" w:hAnsi="仿宋" w:eastAsia="仿宋" w:cs="仿宋"/>
                <w:b/>
                <w:bCs w:val="0"/>
                <w:kern w:val="2"/>
                <w:sz w:val="18"/>
                <w:szCs w:val="18"/>
                <w:lang w:val="en-US" w:eastAsia="zh-CN" w:bidi="ar"/>
              </w:rPr>
              <w:t>、未按规定落实安全防护、文明施工措施费，扣</w:t>
            </w:r>
            <w:r>
              <w:rPr>
                <w:rFonts w:hint="eastAsia" w:ascii="仿宋" w:hAnsi="仿宋" w:eastAsia="仿宋" w:cs="Times New Roman"/>
                <w:b/>
                <w:bCs w:val="0"/>
                <w:kern w:val="2"/>
                <w:sz w:val="18"/>
                <w:szCs w:val="18"/>
                <w:lang w:val="en-US" w:eastAsia="zh-CN" w:bidi="ar"/>
              </w:rPr>
              <w:t>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6CC213E3">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42F455C">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AC1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DD1442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3</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143604DE">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资质和资格管理</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D8F839E">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15</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7E0A9A91">
            <w:pPr>
              <w:pStyle w:val="10"/>
              <w:widowControl/>
              <w:numPr>
                <w:ilvl w:val="0"/>
                <w:numId w:val="1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未制定对分包单位安全生产许可证、资质、资格管理及施工现场控制的要求和规定，扣</w:t>
            </w:r>
            <w:r>
              <w:rPr>
                <w:rFonts w:hint="eastAsia" w:ascii="仿宋" w:hAnsi="仿宋" w:eastAsia="仿宋" w:cs="Times New Roman"/>
                <w:b/>
                <w:bCs w:val="0"/>
                <w:kern w:val="2"/>
                <w:sz w:val="18"/>
                <w:szCs w:val="18"/>
              </w:rPr>
              <w:t>15分</w:t>
            </w:r>
            <w:r>
              <w:rPr>
                <w:rFonts w:hint="eastAsia" w:ascii="仿宋" w:hAnsi="仿宋" w:eastAsia="仿宋" w:cs="仿宋"/>
                <w:b/>
                <w:bCs w:val="0"/>
                <w:kern w:val="2"/>
                <w:sz w:val="18"/>
                <w:szCs w:val="18"/>
              </w:rPr>
              <w:t>，管理记录不全扣</w:t>
            </w:r>
            <w:r>
              <w:rPr>
                <w:rFonts w:hint="eastAsia" w:ascii="仿宋" w:hAnsi="仿宋" w:eastAsia="仿宋" w:cs="Times New Roman"/>
                <w:b/>
                <w:bCs w:val="0"/>
                <w:kern w:val="2"/>
                <w:sz w:val="18"/>
                <w:szCs w:val="18"/>
              </w:rPr>
              <w:t>5-15分</w:t>
            </w:r>
          </w:p>
          <w:p w14:paraId="0F256A11">
            <w:pPr>
              <w:pStyle w:val="10"/>
              <w:widowControl/>
              <w:numPr>
                <w:ilvl w:val="0"/>
                <w:numId w:val="1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合同未明确参建各方安全责任，扣</w:t>
            </w:r>
            <w:r>
              <w:rPr>
                <w:rFonts w:hint="eastAsia" w:ascii="仿宋" w:hAnsi="仿宋" w:eastAsia="仿宋" w:cs="Times New Roman"/>
                <w:b/>
                <w:bCs w:val="0"/>
                <w:kern w:val="2"/>
                <w:sz w:val="18"/>
                <w:szCs w:val="18"/>
              </w:rPr>
              <w:t>15分</w:t>
            </w:r>
          </w:p>
          <w:p w14:paraId="2B54FF45">
            <w:pPr>
              <w:pStyle w:val="10"/>
              <w:widowControl/>
              <w:numPr>
                <w:ilvl w:val="0"/>
                <w:numId w:val="1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分包单位承接的项目不符合相应的安全资质管理要求，或作业人员不符合相应安全资格管理要求扣</w:t>
            </w:r>
            <w:r>
              <w:rPr>
                <w:rFonts w:hint="eastAsia" w:ascii="仿宋" w:hAnsi="仿宋" w:eastAsia="仿宋" w:cs="Times New Roman"/>
                <w:b/>
                <w:bCs w:val="0"/>
                <w:kern w:val="2"/>
                <w:sz w:val="18"/>
                <w:szCs w:val="18"/>
              </w:rPr>
              <w:t>15分</w:t>
            </w:r>
          </w:p>
          <w:p w14:paraId="746311AF">
            <w:pPr>
              <w:pStyle w:val="10"/>
              <w:widowControl/>
              <w:numPr>
                <w:ilvl w:val="0"/>
                <w:numId w:val="17"/>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未按规定配备项目经理、专职或兼职安全生产管理人员（包括分包单位），扣</w:t>
            </w:r>
            <w:r>
              <w:rPr>
                <w:rFonts w:hint="eastAsia" w:ascii="仿宋" w:hAnsi="仿宋" w:eastAsia="仿宋" w:cs="Times New Roman"/>
                <w:b/>
                <w:bCs w:val="0"/>
                <w:kern w:val="2"/>
                <w:sz w:val="18"/>
                <w:szCs w:val="18"/>
              </w:rPr>
              <w:t>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5B118A1A">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21601D7">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5046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329821D2">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4</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3722D4C8">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生产安全事故控制</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1D38E9F">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15</w:t>
            </w:r>
            <w:r>
              <w:rPr>
                <w:rFonts w:hint="eastAsia" w:ascii="仿宋" w:hAnsi="仿宋" w:eastAsia="仿宋" w:cs="仿宋"/>
                <w:b/>
                <w:bCs w:val="0"/>
                <w:kern w:val="2"/>
                <w:sz w:val="18"/>
                <w:szCs w:val="18"/>
                <w:lang w:val="en-US" w:eastAsia="zh-CN" w:bidi="ar"/>
              </w:rPr>
              <w:t>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3EE54BDF">
            <w:pPr>
              <w:pStyle w:val="10"/>
              <w:widowControl/>
              <w:numPr>
                <w:ilvl w:val="0"/>
                <w:numId w:val="1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对多发或重大隐患未排查或未采取有效措施的，扣</w:t>
            </w:r>
            <w:r>
              <w:rPr>
                <w:rFonts w:hint="eastAsia" w:ascii="仿宋" w:hAnsi="仿宋" w:eastAsia="仿宋" w:cs="Times New Roman"/>
                <w:b/>
                <w:bCs w:val="0"/>
                <w:kern w:val="2"/>
                <w:sz w:val="18"/>
                <w:szCs w:val="18"/>
              </w:rPr>
              <w:t>3-15分</w:t>
            </w:r>
          </w:p>
          <w:p w14:paraId="696CE5D5">
            <w:pPr>
              <w:pStyle w:val="10"/>
              <w:widowControl/>
              <w:numPr>
                <w:ilvl w:val="0"/>
                <w:numId w:val="1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未制定事故应急救援预案的，扣</w:t>
            </w:r>
            <w:r>
              <w:rPr>
                <w:rFonts w:hint="eastAsia" w:ascii="仿宋" w:hAnsi="仿宋" w:eastAsia="仿宋" w:cs="Times New Roman"/>
                <w:b/>
                <w:bCs w:val="0"/>
                <w:kern w:val="2"/>
                <w:sz w:val="18"/>
                <w:szCs w:val="18"/>
              </w:rPr>
              <w:t>15分，</w:t>
            </w:r>
            <w:r>
              <w:rPr>
                <w:rFonts w:hint="eastAsia" w:ascii="仿宋" w:hAnsi="仿宋" w:eastAsia="仿宋" w:cs="仿宋"/>
                <w:b/>
                <w:bCs w:val="0"/>
                <w:kern w:val="2"/>
                <w:sz w:val="18"/>
                <w:szCs w:val="18"/>
              </w:rPr>
              <w:t>事故应急预案无针对性的，扣</w:t>
            </w:r>
            <w:r>
              <w:rPr>
                <w:rFonts w:hint="eastAsia" w:ascii="仿宋" w:hAnsi="仿宋" w:eastAsia="仿宋" w:cs="Times New Roman"/>
                <w:b/>
                <w:bCs w:val="0"/>
                <w:kern w:val="2"/>
                <w:sz w:val="18"/>
                <w:szCs w:val="18"/>
              </w:rPr>
              <w:t>5-10分</w:t>
            </w:r>
          </w:p>
          <w:p w14:paraId="57B8CC64">
            <w:pPr>
              <w:pStyle w:val="10"/>
              <w:widowControl/>
              <w:numPr>
                <w:ilvl w:val="0"/>
                <w:numId w:val="1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未按规定实施演练的，扣</w:t>
            </w:r>
            <w:r>
              <w:rPr>
                <w:rFonts w:hint="eastAsia" w:ascii="仿宋" w:hAnsi="仿宋" w:eastAsia="仿宋" w:cs="Times New Roman"/>
                <w:b/>
                <w:bCs w:val="0"/>
                <w:kern w:val="2"/>
                <w:sz w:val="18"/>
                <w:szCs w:val="18"/>
              </w:rPr>
              <w:t>5分</w:t>
            </w:r>
          </w:p>
          <w:p w14:paraId="778E042A">
            <w:pPr>
              <w:pStyle w:val="10"/>
              <w:widowControl/>
              <w:numPr>
                <w:ilvl w:val="0"/>
                <w:numId w:val="18"/>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未按规定建立应急救援组织或落实救援人员和救援物资的，扣</w:t>
            </w:r>
            <w:r>
              <w:rPr>
                <w:rFonts w:hint="eastAsia" w:ascii="仿宋" w:hAnsi="仿宋" w:eastAsia="仿宋" w:cs="Times New Roman"/>
                <w:b/>
                <w:bCs w:val="0"/>
                <w:kern w:val="2"/>
                <w:sz w:val="18"/>
                <w:szCs w:val="18"/>
              </w:rPr>
              <w:t>5-15分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0998ABCD">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0CA4A45">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r w14:paraId="1868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14:paraId="6FC2B30C">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Times New Roman"/>
                <w:b/>
                <w:bCs w:val="0"/>
                <w:kern w:val="2"/>
                <w:sz w:val="18"/>
                <w:szCs w:val="18"/>
                <w:lang w:val="en-US" w:eastAsia="zh-CN" w:bidi="ar"/>
              </w:rPr>
              <w:t>5</w:t>
            </w:r>
          </w:p>
        </w:tc>
        <w:tc>
          <w:tcPr>
            <w:tcW w:w="3288" w:type="dxa"/>
            <w:tcBorders>
              <w:top w:val="single" w:color="auto" w:sz="4" w:space="0"/>
              <w:left w:val="single" w:color="auto" w:sz="4" w:space="0"/>
              <w:bottom w:val="single" w:color="auto" w:sz="4" w:space="0"/>
              <w:right w:val="single" w:color="auto" w:sz="4" w:space="0"/>
            </w:tcBorders>
            <w:shd w:val="clear" w:color="auto" w:fill="auto"/>
            <w:vAlign w:val="center"/>
          </w:tcPr>
          <w:p w14:paraId="2FB51592">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设备、设施、工艺材料使用</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BD9D360">
            <w:pPr>
              <w:keepNext w:val="0"/>
              <w:keepLines w:val="0"/>
              <w:widowControl w:val="0"/>
              <w:suppressLineNumbers w:val="0"/>
              <w:spacing w:before="0" w:beforeAutospacing="0" w:after="0" w:afterAutospacing="0"/>
              <w:ind w:left="0" w:right="0"/>
              <w:jc w:val="center"/>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lang w:val="en-US" w:eastAsia="zh-CN" w:bidi="ar"/>
              </w:rPr>
              <w:t>15分</w:t>
            </w:r>
          </w:p>
        </w:tc>
        <w:tc>
          <w:tcPr>
            <w:tcW w:w="6777" w:type="dxa"/>
            <w:tcBorders>
              <w:top w:val="single" w:color="auto" w:sz="4" w:space="0"/>
              <w:left w:val="single" w:color="auto" w:sz="4" w:space="0"/>
              <w:bottom w:val="single" w:color="auto" w:sz="4" w:space="0"/>
              <w:right w:val="single" w:color="auto" w:sz="4" w:space="0"/>
            </w:tcBorders>
            <w:shd w:val="clear" w:color="auto" w:fill="auto"/>
            <w:vAlign w:val="center"/>
          </w:tcPr>
          <w:p w14:paraId="2747F64D">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现场使用国家明令淘汰的设备和工艺的，扣</w:t>
            </w:r>
            <w:r>
              <w:rPr>
                <w:rFonts w:hint="eastAsia" w:ascii="仿宋" w:hAnsi="仿宋" w:eastAsia="仿宋" w:cs="Times New Roman"/>
                <w:b/>
                <w:bCs w:val="0"/>
                <w:kern w:val="2"/>
                <w:sz w:val="18"/>
                <w:szCs w:val="18"/>
              </w:rPr>
              <w:t>15分</w:t>
            </w:r>
          </w:p>
          <w:p w14:paraId="2C0BBA9B">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现场使用不符合标准、且存在严重安全隐患的设施，扣</w:t>
            </w:r>
            <w:r>
              <w:rPr>
                <w:rFonts w:hint="eastAsia" w:ascii="仿宋" w:hAnsi="仿宋" w:eastAsia="仿宋" w:cs="Times New Roman"/>
                <w:b/>
                <w:bCs w:val="0"/>
                <w:kern w:val="2"/>
                <w:sz w:val="18"/>
                <w:szCs w:val="18"/>
              </w:rPr>
              <w:t>15分</w:t>
            </w:r>
          </w:p>
          <w:p w14:paraId="2D5A375E">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现场使用的机械、设备、设施、工艺超过使用年限或存在严重隐患的，扣</w:t>
            </w:r>
            <w:r>
              <w:rPr>
                <w:rFonts w:hint="eastAsia" w:ascii="仿宋" w:hAnsi="仿宋" w:eastAsia="仿宋" w:cs="Times New Roman"/>
                <w:b/>
                <w:bCs w:val="0"/>
                <w:kern w:val="2"/>
                <w:sz w:val="18"/>
                <w:szCs w:val="18"/>
              </w:rPr>
              <w:t>15分</w:t>
            </w:r>
          </w:p>
          <w:p w14:paraId="786AB9DA">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现场使用不合格材料的，每起扣1-2分</w:t>
            </w:r>
          </w:p>
          <w:p w14:paraId="3522117B">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现场安全警示、安全标识使用不符合标准的扣5-10分</w:t>
            </w:r>
          </w:p>
          <w:p w14:paraId="7D1ED995">
            <w:pPr>
              <w:pStyle w:val="10"/>
              <w:widowControl/>
              <w:numPr>
                <w:ilvl w:val="0"/>
                <w:numId w:val="19"/>
              </w:numPr>
              <w:ind w:left="360" w:hanging="360" w:firstLineChars="0"/>
              <w:rPr>
                <w:rFonts w:hint="eastAsia" w:ascii="仿宋" w:hAnsi="仿宋" w:eastAsia="仿宋" w:cs="Times New Roman"/>
                <w:b/>
                <w:bCs w:val="0"/>
                <w:kern w:val="2"/>
                <w:sz w:val="18"/>
                <w:szCs w:val="18"/>
              </w:rPr>
            </w:pPr>
            <w:r>
              <w:rPr>
                <w:rFonts w:hint="eastAsia" w:ascii="仿宋" w:hAnsi="仿宋" w:eastAsia="仿宋" w:cs="仿宋"/>
                <w:b/>
                <w:bCs w:val="0"/>
                <w:kern w:val="2"/>
                <w:sz w:val="18"/>
                <w:szCs w:val="18"/>
              </w:rPr>
              <w:t>现场职业危害防治措施没有针对性的扣1-5分</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14:paraId="734DE8A6">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1F0F944">
            <w:pPr>
              <w:keepNext w:val="0"/>
              <w:keepLines w:val="0"/>
              <w:widowControl w:val="0"/>
              <w:suppressLineNumbers w:val="0"/>
              <w:spacing w:before="0" w:beforeAutospacing="0" w:after="0" w:afterAutospacing="0"/>
              <w:ind w:left="0" w:right="0"/>
              <w:jc w:val="both"/>
              <w:rPr>
                <w:rFonts w:hint="eastAsia" w:ascii="仿宋" w:hAnsi="仿宋" w:eastAsia="仿宋" w:cs="Times New Roman"/>
                <w:b/>
                <w:bCs w:val="0"/>
                <w:kern w:val="2"/>
                <w:sz w:val="18"/>
                <w:szCs w:val="18"/>
              </w:rPr>
            </w:pPr>
          </w:p>
        </w:tc>
      </w:tr>
    </w:tbl>
    <w:p w14:paraId="594618D4">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7E9A25F9">
      <w:pPr>
        <w:keepNext w:val="0"/>
        <w:keepLines w:val="0"/>
        <w:widowControl/>
        <w:suppressLineNumbers w:val="0"/>
        <w:shd w:val="clear" w:fill="FFFFFF"/>
        <w:spacing w:before="0" w:beforeAutospacing="0" w:after="0" w:afterAutospacing="0"/>
        <w:ind w:left="0" w:right="0"/>
        <w:jc w:val="left"/>
        <w:rPr>
          <w:rFonts w:hint="default" w:ascii="仿宋_GB2312" w:hAnsi="微软雅黑" w:eastAsia="仿宋_GB2312" w:cs="仿宋_GB2312"/>
          <w:kern w:val="0"/>
          <w:sz w:val="28"/>
          <w:szCs w:val="28"/>
          <w:shd w:val="clear" w:fill="FFFFFF"/>
        </w:rPr>
      </w:pPr>
      <w:r>
        <w:rPr>
          <w:rFonts w:hint="default" w:ascii="仿宋_GB2312" w:hAnsi="微软雅黑" w:eastAsia="仿宋_GB2312" w:cs="仿宋_GB2312"/>
          <w:kern w:val="0"/>
          <w:sz w:val="28"/>
          <w:szCs w:val="28"/>
          <w:shd w:val="clear" w:fill="FFFFFF"/>
          <w:lang w:val="en-US" w:eastAsia="zh-CN" w:bidi="ar"/>
        </w:rPr>
        <w:t>报名企业盖章：                                                              推荐企业盖章：</w:t>
      </w:r>
    </w:p>
    <w:p w14:paraId="7E191A4E">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195B27FD">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0E923DD5">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5A69E400">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183642E9">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3260D557">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506BAF22">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3BC20177">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0038EC78">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4E53FD88">
      <w:pPr>
        <w:rPr>
          <w:rFonts w:hint="default" w:ascii="Calibri" w:hAnsi="Calibri" w:eastAsia="宋体" w:cs="Times New Roman"/>
          <w:kern w:val="2"/>
          <w:sz w:val="21"/>
          <w:szCs w:val="21"/>
        </w:rPr>
        <w:sectPr>
          <w:pgSz w:w="16838" w:h="11906" w:orient="landscape"/>
          <w:pgMar w:top="1800" w:right="1440" w:bottom="1800" w:left="1440" w:header="851" w:footer="992" w:gutter="0"/>
          <w:pgBorders w:offsetFrom="page">
            <w:top w:val="none" w:sz="0" w:space="0"/>
            <w:left w:val="none" w:sz="0" w:space="0"/>
            <w:bottom w:val="none" w:sz="0" w:space="0"/>
            <w:right w:val="none" w:sz="0" w:space="0"/>
          </w:pgBorders>
          <w:pgNumType w:fmt="numberInDash"/>
          <w:cols w:space="0" w:num="1"/>
          <w:rtlGutter w:val="0"/>
          <w:docGrid w:type="lines" w:linePitch="312" w:charSpace="0"/>
        </w:sectPr>
      </w:pPr>
    </w:p>
    <w:p w14:paraId="4F4DE7D9">
      <w:pPr>
        <w:keepNext w:val="0"/>
        <w:keepLines w:val="0"/>
        <w:widowControl w:val="0"/>
        <w:suppressLineNumbers w:val="0"/>
        <w:autoSpaceDE w:val="0"/>
        <w:autoSpaceDN/>
        <w:spacing w:before="0" w:beforeAutospacing="0" w:after="0" w:afterAutospacing="0" w:line="360" w:lineRule="auto"/>
        <w:ind w:left="0" w:right="0"/>
        <w:jc w:val="left"/>
        <w:rPr>
          <w:rFonts w:hint="eastAsia" w:ascii="仿宋" w:hAnsi="仿宋" w:eastAsia="仿宋" w:cs="黑体"/>
          <w:kern w:val="2"/>
          <w:sz w:val="32"/>
          <w:szCs w:val="32"/>
        </w:rPr>
      </w:pPr>
      <w:r>
        <w:rPr>
          <w:rFonts w:hint="eastAsia" w:ascii="仿宋" w:hAnsi="仿宋" w:eastAsia="仿宋" w:cs="仿宋"/>
          <w:kern w:val="2"/>
          <w:sz w:val="32"/>
          <w:szCs w:val="32"/>
          <w:lang w:val="en-US" w:eastAsia="zh-CN" w:bidi="ar"/>
        </w:rPr>
        <w:t>附件4</w:t>
      </w:r>
    </w:p>
    <w:p w14:paraId="5BF8DE47">
      <w:pPr>
        <w:keepNext w:val="0"/>
        <w:keepLines w:val="0"/>
        <w:widowControl w:val="0"/>
        <w:suppressLineNumbers w:val="0"/>
        <w:autoSpaceDE w:val="0"/>
        <w:autoSpaceDN/>
        <w:spacing w:before="0" w:beforeAutospacing="0" w:after="0" w:afterAutospacing="0" w:line="360" w:lineRule="auto"/>
        <w:ind w:left="0" w:right="0"/>
        <w:jc w:val="left"/>
        <w:rPr>
          <w:rFonts w:hint="eastAsia" w:ascii="仿宋" w:hAnsi="仿宋" w:eastAsia="仿宋" w:cs="黑体"/>
          <w:kern w:val="2"/>
          <w:sz w:val="32"/>
          <w:szCs w:val="32"/>
        </w:rPr>
      </w:pPr>
      <w:r>
        <w:rPr>
          <w:rFonts w:hint="eastAsia" w:ascii="仿宋" w:hAnsi="仿宋" w:eastAsia="仿宋" w:cs="黑体"/>
          <w:kern w:val="2"/>
          <w:sz w:val="32"/>
          <w:szCs w:val="32"/>
          <w:lang w:val="en-US" w:eastAsia="zh-CN" w:bidi="ar"/>
        </w:rPr>
        <w:t xml:space="preserve"> </w:t>
      </w:r>
    </w:p>
    <w:p w14:paraId="6D5181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kern w:val="2"/>
          <w:sz w:val="44"/>
          <w:szCs w:val="44"/>
        </w:rPr>
      </w:pPr>
      <w:r>
        <w:rPr>
          <w:rFonts w:hint="eastAsia" w:ascii="方正小标宋简体" w:hAnsi="方正小标宋简体" w:eastAsia="方正小标宋简体" w:cs="方正小标宋简体"/>
          <w:b w:val="0"/>
          <w:bCs/>
          <w:kern w:val="2"/>
          <w:sz w:val="44"/>
          <w:szCs w:val="44"/>
          <w:lang w:val="en-US" w:eastAsia="zh-CN" w:bidi="ar"/>
        </w:rPr>
        <w:t>建筑施工企业安全生产“五赛一创”劳动竞赛活动申报资料目录</w:t>
      </w:r>
    </w:p>
    <w:p w14:paraId="00EEFC43">
      <w:pPr>
        <w:keepNext w:val="0"/>
        <w:keepLines w:val="0"/>
        <w:widowControl w:val="0"/>
        <w:suppressLineNumbers w:val="0"/>
        <w:spacing w:before="0" w:beforeAutospacing="0" w:after="0" w:afterAutospacing="0" w:line="360" w:lineRule="auto"/>
        <w:ind w:left="0" w:right="0"/>
        <w:jc w:val="left"/>
        <w:rPr>
          <w:rFonts w:hint="eastAsia" w:ascii="仿宋" w:hAnsi="仿宋" w:eastAsia="仿宋" w:cs="黑体"/>
          <w:b/>
          <w:bCs w:val="0"/>
          <w:kern w:val="2"/>
          <w:sz w:val="32"/>
          <w:szCs w:val="32"/>
        </w:rPr>
      </w:pPr>
      <w:r>
        <w:rPr>
          <w:rFonts w:hint="eastAsia" w:ascii="仿宋" w:hAnsi="仿宋" w:eastAsia="仿宋" w:cs="黑体"/>
          <w:b/>
          <w:bCs w:val="0"/>
          <w:kern w:val="2"/>
          <w:sz w:val="32"/>
          <w:szCs w:val="32"/>
          <w:lang w:val="en-US" w:eastAsia="zh-CN" w:bidi="ar"/>
        </w:rPr>
        <w:t xml:space="preserve"> </w:t>
      </w:r>
    </w:p>
    <w:p w14:paraId="1F0DBD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1、承诺书1（附件5）；</w:t>
      </w:r>
    </w:p>
    <w:p w14:paraId="4F575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2、2024年山东省建筑施工企业安全生产“五赛一创”优胜单位申报表；</w:t>
      </w:r>
    </w:p>
    <w:p w14:paraId="54BD7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3、2024年山东省建筑施工企业安全生产“五赛一创”优胜项目部申报表；</w:t>
      </w:r>
    </w:p>
    <w:p w14:paraId="1A31B8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3、2024年山东省建筑施工企业安全生产“五赛一创”优胜班组申报表；</w:t>
      </w:r>
    </w:p>
    <w:p w14:paraId="61E650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4、申报优胜单位资质证书、安全生产许可证扫描件；</w:t>
      </w:r>
    </w:p>
    <w:p w14:paraId="728435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5、申报优胜项目部项目介绍及合同；</w:t>
      </w:r>
    </w:p>
    <w:p w14:paraId="7CD1AB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6、申报优胜班组班组情况介绍；</w:t>
      </w:r>
    </w:p>
    <w:p w14:paraId="521A74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7、申报优胜个人情况介绍；</w:t>
      </w:r>
    </w:p>
    <w:p w14:paraId="6D1F25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8、近3年所在项目、单位或者班组获得的市级及以上安全生产等奖项证书扫描件、表彰文件扫描件；</w:t>
      </w:r>
    </w:p>
    <w:p w14:paraId="19CB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9、申报单位、项目部和班组在</w:t>
      </w:r>
      <w:r>
        <w:rPr>
          <w:rFonts w:hint="eastAsia" w:ascii="仿宋_GB2312" w:hAnsi="仿宋_GB2312" w:eastAsia="仿宋_GB2312" w:cs="仿宋_GB2312"/>
          <w:bCs/>
          <w:kern w:val="2"/>
          <w:sz w:val="32"/>
          <w:szCs w:val="32"/>
          <w:lang w:val="en-US" w:eastAsia="zh-CN" w:bidi="ar"/>
        </w:rPr>
        <w:t>竞赛量化打分表</w:t>
      </w:r>
      <w:r>
        <w:rPr>
          <w:rFonts w:hint="eastAsia" w:ascii="仿宋_GB2312" w:hAnsi="仿宋_GB2312" w:eastAsia="仿宋_GB2312" w:cs="仿宋_GB2312"/>
          <w:kern w:val="2"/>
          <w:sz w:val="32"/>
          <w:szCs w:val="32"/>
          <w:lang w:val="en-US" w:eastAsia="zh-CN" w:bidi="ar"/>
        </w:rPr>
        <w:t>所申报各项资料的证明材料及执行情况的复印件（加盖公章）。</w:t>
      </w:r>
    </w:p>
    <w:p w14:paraId="5DC5EC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bidi="ar"/>
        </w:rPr>
        <w:t xml:space="preserve"> </w:t>
      </w:r>
    </w:p>
    <w:p w14:paraId="107C0D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br w:type="page"/>
      </w:r>
    </w:p>
    <w:p w14:paraId="70889F57">
      <w:pPr>
        <w:keepNext w:val="0"/>
        <w:keepLines w:val="0"/>
        <w:widowControl w:val="0"/>
        <w:suppressLineNumbers w:val="0"/>
        <w:spacing w:before="0" w:beforeAutospacing="0" w:after="0" w:afterAutospacing="0" w:line="360" w:lineRule="auto"/>
        <w:ind w:left="0" w:right="0"/>
        <w:jc w:val="left"/>
        <w:rPr>
          <w:rFonts w:hint="eastAsia" w:ascii="仿宋" w:hAnsi="仿宋" w:eastAsia="仿宋" w:cs="黑体"/>
          <w:kern w:val="2"/>
          <w:sz w:val="32"/>
          <w:szCs w:val="32"/>
        </w:rPr>
      </w:pPr>
      <w:r>
        <w:rPr>
          <w:rFonts w:hint="eastAsia" w:ascii="仿宋" w:hAnsi="仿宋" w:eastAsia="仿宋" w:cs="仿宋"/>
          <w:kern w:val="2"/>
          <w:sz w:val="32"/>
          <w:szCs w:val="32"/>
          <w:lang w:val="en-US" w:eastAsia="zh-CN" w:bidi="ar"/>
        </w:rPr>
        <w:t>附件5</w:t>
      </w:r>
    </w:p>
    <w:p w14:paraId="0FC7C4D7">
      <w:pPr>
        <w:keepNext w:val="0"/>
        <w:keepLines w:val="0"/>
        <w:widowControl w:val="0"/>
        <w:suppressLineNumbers w:val="0"/>
        <w:spacing w:before="0" w:beforeAutospacing="0" w:after="0" w:afterAutospacing="0"/>
        <w:ind w:left="0" w:right="0"/>
        <w:jc w:val="center"/>
        <w:rPr>
          <w:rFonts w:hint="eastAsia" w:ascii="黑体" w:hAnsi="宋体" w:eastAsia="黑体" w:cs="黑体"/>
          <w:bCs/>
          <w:kern w:val="2"/>
          <w:sz w:val="44"/>
          <w:szCs w:val="44"/>
        </w:rPr>
      </w:pPr>
      <w:r>
        <w:rPr>
          <w:rFonts w:hint="eastAsia" w:ascii="黑体" w:hAnsi="宋体" w:eastAsia="黑体" w:cs="黑体"/>
          <w:bCs/>
          <w:kern w:val="2"/>
          <w:sz w:val="44"/>
          <w:szCs w:val="44"/>
          <w:lang w:val="en-US" w:eastAsia="zh-CN" w:bidi="ar"/>
        </w:rPr>
        <w:t xml:space="preserve"> </w:t>
      </w:r>
    </w:p>
    <w:p w14:paraId="07190FDB">
      <w:pPr>
        <w:keepNext w:val="0"/>
        <w:keepLines w:val="0"/>
        <w:widowControl w:val="0"/>
        <w:suppressLineNumbers w:val="0"/>
        <w:spacing w:before="0" w:beforeAutospacing="0" w:after="0" w:afterAutospacing="0"/>
        <w:ind w:left="0" w:right="0"/>
        <w:jc w:val="center"/>
        <w:rPr>
          <w:rFonts w:hint="eastAsia" w:ascii="黑体" w:hAnsi="宋体" w:eastAsia="黑体" w:cs="黑体"/>
          <w:bCs/>
          <w:kern w:val="2"/>
          <w:sz w:val="44"/>
          <w:szCs w:val="44"/>
        </w:rPr>
      </w:pPr>
      <w:r>
        <w:rPr>
          <w:rFonts w:hint="eastAsia" w:ascii="黑体" w:hAnsi="宋体" w:eastAsia="黑体" w:cs="黑体"/>
          <w:bCs/>
          <w:kern w:val="2"/>
          <w:sz w:val="44"/>
          <w:szCs w:val="44"/>
          <w:lang w:val="en-US" w:eastAsia="zh-CN" w:bidi="ar"/>
        </w:rPr>
        <w:t xml:space="preserve"> </w:t>
      </w:r>
    </w:p>
    <w:p w14:paraId="6C9207D8">
      <w:pPr>
        <w:keepNext w:val="0"/>
        <w:keepLines w:val="0"/>
        <w:widowControl w:val="0"/>
        <w:suppressLineNumbers w:val="0"/>
        <w:spacing w:before="0" w:beforeAutospacing="0" w:after="0" w:afterAutospacing="0"/>
        <w:ind w:left="0" w:right="0"/>
        <w:jc w:val="center"/>
        <w:rPr>
          <w:rFonts w:hint="eastAsia" w:ascii="黑体" w:hAnsi="宋体" w:eastAsia="黑体" w:cs="黑体"/>
          <w:bCs/>
          <w:kern w:val="2"/>
          <w:sz w:val="44"/>
          <w:szCs w:val="44"/>
        </w:rPr>
      </w:pPr>
      <w:r>
        <w:rPr>
          <w:rFonts w:hint="eastAsia" w:ascii="黑体" w:hAnsi="宋体" w:eastAsia="黑体" w:cs="黑体"/>
          <w:bCs/>
          <w:kern w:val="2"/>
          <w:sz w:val="44"/>
          <w:szCs w:val="44"/>
          <w:lang w:val="en-US" w:eastAsia="zh-CN" w:bidi="ar"/>
        </w:rPr>
        <w:t>承  诺  书</w:t>
      </w:r>
    </w:p>
    <w:p w14:paraId="7AC6C0B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kern w:val="2"/>
          <w:sz w:val="36"/>
          <w:szCs w:val="36"/>
        </w:rPr>
      </w:pPr>
      <w:r>
        <w:rPr>
          <w:rFonts w:hint="eastAsia" w:ascii="宋体" w:hAnsi="宋体" w:eastAsia="宋体" w:cs="Times New Roman"/>
          <w:kern w:val="2"/>
          <w:sz w:val="36"/>
          <w:szCs w:val="36"/>
          <w:lang w:val="en-US" w:eastAsia="zh-CN" w:bidi="ar"/>
        </w:rPr>
        <w:t xml:space="preserve"> </w:t>
      </w:r>
    </w:p>
    <w:p w14:paraId="0A348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竞赛组委会：</w:t>
      </w:r>
    </w:p>
    <w:p w14:paraId="6C0E62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黑体"/>
          <w:kern w:val="2"/>
          <w:sz w:val="32"/>
          <w:szCs w:val="32"/>
        </w:rPr>
      </w:pPr>
      <w:r>
        <w:rPr>
          <w:rFonts w:hint="eastAsia" w:ascii="仿宋" w:hAnsi="仿宋" w:eastAsia="仿宋" w:cs="仿宋"/>
          <w:kern w:val="2"/>
          <w:sz w:val="32"/>
          <w:szCs w:val="32"/>
          <w:lang w:val="en-US" w:eastAsia="zh-CN" w:bidi="ar"/>
        </w:rPr>
        <w:t>我单位自愿参加2025年</w:t>
      </w:r>
      <w:r>
        <w:rPr>
          <w:rFonts w:hint="eastAsia" w:ascii="仿宋" w:hAnsi="仿宋" w:eastAsia="仿宋" w:cs="仿宋"/>
          <w:kern w:val="0"/>
          <w:sz w:val="32"/>
          <w:szCs w:val="32"/>
          <w:shd w:val="clear" w:fill="FFFFFF"/>
          <w:lang w:val="en-US" w:eastAsia="zh-CN" w:bidi="ar"/>
        </w:rPr>
        <w:t>建筑施工企业安全生产“五赛一创”劳动竞赛活动</w:t>
      </w:r>
      <w:r>
        <w:rPr>
          <w:rFonts w:hint="eastAsia" w:ascii="仿宋" w:hAnsi="仿宋" w:eastAsia="仿宋" w:cs="仿宋"/>
          <w:kern w:val="2"/>
          <w:sz w:val="32"/>
          <w:szCs w:val="32"/>
          <w:lang w:val="en-US" w:eastAsia="zh-CN" w:bidi="ar"/>
        </w:rPr>
        <w:t>，对提供的申报表、基础资料和证明性文件已认真核对，真实有效，准确无误，并按规定程序进行了申报。如有弄虚作假现象，自愿承担因此造成的一切责任和后果。</w:t>
      </w:r>
    </w:p>
    <w:p w14:paraId="36ECDF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6D7A4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1280" w:firstLineChars="400"/>
        <w:jc w:val="both"/>
        <w:textAlignment w:val="auto"/>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参赛单位安全负责人签字：</w:t>
      </w:r>
    </w:p>
    <w:p w14:paraId="3574B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800" w:firstLineChars="250"/>
        <w:jc w:val="both"/>
        <w:textAlignment w:val="auto"/>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7198F1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1280" w:firstLineChars="400"/>
        <w:jc w:val="both"/>
        <w:textAlignment w:val="auto"/>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参赛单位法人代表签字（盖章）：</w:t>
      </w:r>
    </w:p>
    <w:p w14:paraId="6B10F6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1280" w:firstLineChars="400"/>
        <w:jc w:val="right"/>
        <w:textAlignment w:val="auto"/>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1F98A8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1280" w:firstLineChars="400"/>
        <w:jc w:val="right"/>
        <w:textAlignment w:val="auto"/>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bidi="ar"/>
        </w:rPr>
        <w:t>（公章）</w:t>
      </w:r>
    </w:p>
    <w:p w14:paraId="36A784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 w:hAnsi="仿宋" w:eastAsia="仿宋" w:cs="Times New Roman"/>
          <w:kern w:val="2"/>
          <w:sz w:val="32"/>
          <w:szCs w:val="32"/>
        </w:rPr>
      </w:pPr>
      <w:r>
        <w:rPr>
          <w:rFonts w:hint="eastAsia" w:ascii="仿宋" w:hAnsi="仿宋" w:eastAsia="仿宋" w:cs="Times New Roman"/>
          <w:kern w:val="2"/>
          <w:sz w:val="32"/>
          <w:szCs w:val="32"/>
          <w:lang w:val="en-US" w:eastAsia="zh-CN" w:bidi="ar"/>
        </w:rPr>
        <w:t xml:space="preserve"> </w:t>
      </w:r>
    </w:p>
    <w:p w14:paraId="071854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5920" w:firstLineChars="1850"/>
        <w:jc w:val="both"/>
        <w:textAlignment w:val="auto"/>
        <w:rPr>
          <w:rFonts w:hint="eastAsia" w:ascii="仿宋" w:hAnsi="仿宋" w:eastAsia="仿宋" w:cs="仿宋_GB2312"/>
          <w:color w:val="333333"/>
          <w:kern w:val="2"/>
          <w:sz w:val="32"/>
          <w:szCs w:val="32"/>
          <w:shd w:val="clear" w:fill="FFFFFF"/>
        </w:rPr>
      </w:pPr>
      <w:r>
        <w:rPr>
          <w:rFonts w:hint="eastAsia" w:ascii="仿宋" w:hAnsi="仿宋" w:eastAsia="仿宋" w:cs="仿宋"/>
          <w:kern w:val="2"/>
          <w:sz w:val="32"/>
          <w:szCs w:val="32"/>
          <w:lang w:val="en-US" w:eastAsia="zh-CN" w:bidi="ar"/>
        </w:rPr>
        <w:t>年</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月</w:t>
      </w:r>
      <w:r>
        <w:rPr>
          <w:rFonts w:hint="eastAsia" w:ascii="仿宋" w:hAnsi="仿宋" w:eastAsia="仿宋" w:cs="Times New Roman"/>
          <w:kern w:val="2"/>
          <w:sz w:val="32"/>
          <w:szCs w:val="32"/>
          <w:lang w:val="en-US" w:eastAsia="zh-CN" w:bidi="ar"/>
        </w:rPr>
        <w:t xml:space="preserve">  </w:t>
      </w:r>
      <w:r>
        <w:rPr>
          <w:rFonts w:hint="eastAsia" w:ascii="仿宋" w:hAnsi="仿宋" w:eastAsia="仿宋" w:cs="仿宋"/>
          <w:kern w:val="2"/>
          <w:sz w:val="32"/>
          <w:szCs w:val="32"/>
          <w:lang w:val="en-US" w:eastAsia="zh-CN" w:bidi="ar"/>
        </w:rPr>
        <w:t>日</w:t>
      </w:r>
    </w:p>
    <w:p w14:paraId="7E2293BC">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6E871A94">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14:paraId="5D5374B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640" w:firstLineChars="200"/>
        <w:jc w:val="right"/>
        <w:textAlignment w:val="auto"/>
        <w:rPr>
          <w:rFonts w:hint="eastAsia" w:ascii="仿宋_GB2312" w:hAnsi="Tahoma" w:eastAsia="仿宋_GB2312" w:cs="仿宋_GB2312"/>
          <w:i w:val="0"/>
          <w:caps w:val="0"/>
          <w:color w:val="333333"/>
          <w:spacing w:val="0"/>
          <w:sz w:val="32"/>
          <w:szCs w:val="32"/>
          <w:shd w:val="clear" w:fill="FFFFFF"/>
          <w:lang w:val="en-US" w:eastAsia="zh-CN"/>
        </w:rPr>
      </w:pPr>
      <w:r>
        <w:rPr>
          <w:rFonts w:hint="eastAsia" w:ascii="仿宋_GB2312" w:hAnsi="Tahoma" w:eastAsia="仿宋_GB2312" w:cs="仿宋_GB2312"/>
          <w:i w:val="0"/>
          <w:caps w:val="0"/>
          <w:color w:val="333333"/>
          <w:spacing w:val="0"/>
          <w:sz w:val="32"/>
          <w:szCs w:val="32"/>
          <w:shd w:val="clear" w:fill="FFFFFF"/>
          <w:lang w:val="en-US" w:eastAsia="zh-CN"/>
        </w:rPr>
        <w:t xml:space="preserve">  </w:t>
      </w:r>
    </w:p>
    <w:bookmarkEnd w:id="0"/>
    <w:p w14:paraId="30F1AE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rPr>
      </w:pPr>
    </w:p>
    <w:p w14:paraId="2626B0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color w:val="auto"/>
          <w:sz w:val="32"/>
          <w:szCs w:val="32"/>
          <w:lang w:val="en-US" w:eastAsia="zh-CN"/>
        </w:rPr>
      </w:pPr>
    </w:p>
    <w:sectPr>
      <w:pgSz w:w="11906" w:h="16838"/>
      <w:pgMar w:top="1134" w:right="1800" w:bottom="1134" w:left="1800"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F4A90"/>
    <w:multiLevelType w:val="multilevel"/>
    <w:tmpl w:val="878F4A9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8BE2BA06"/>
    <w:multiLevelType w:val="multilevel"/>
    <w:tmpl w:val="8BE2BA06"/>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90CA8143"/>
    <w:multiLevelType w:val="multilevel"/>
    <w:tmpl w:val="90CA8143"/>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3">
    <w:nsid w:val="96BBA2AC"/>
    <w:multiLevelType w:val="multilevel"/>
    <w:tmpl w:val="96BBA2AC"/>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A5CCEBBB"/>
    <w:multiLevelType w:val="multilevel"/>
    <w:tmpl w:val="A5CCEBB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5">
    <w:nsid w:val="B87F0378"/>
    <w:multiLevelType w:val="multilevel"/>
    <w:tmpl w:val="B87F0378"/>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CE21D594"/>
    <w:multiLevelType w:val="multilevel"/>
    <w:tmpl w:val="CE21D594"/>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7">
    <w:nsid w:val="D6F12A2C"/>
    <w:multiLevelType w:val="singleLevel"/>
    <w:tmpl w:val="D6F12A2C"/>
    <w:lvl w:ilvl="0" w:tentative="0">
      <w:start w:val="4"/>
      <w:numFmt w:val="chineseCounting"/>
      <w:suff w:val="nothing"/>
      <w:lvlText w:val="（%1）"/>
      <w:lvlJc w:val="left"/>
      <w:rPr>
        <w:rFonts w:hint="eastAsia"/>
      </w:rPr>
    </w:lvl>
  </w:abstractNum>
  <w:abstractNum w:abstractNumId="8">
    <w:nsid w:val="E19FA2FC"/>
    <w:multiLevelType w:val="multilevel"/>
    <w:tmpl w:val="E19FA2FC"/>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EBD17A0B"/>
    <w:multiLevelType w:val="multilevel"/>
    <w:tmpl w:val="EBD17A0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0">
    <w:nsid w:val="F2C3937E"/>
    <w:multiLevelType w:val="multilevel"/>
    <w:tmpl w:val="F2C3937E"/>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1">
    <w:nsid w:val="F50116DE"/>
    <w:multiLevelType w:val="multilevel"/>
    <w:tmpl w:val="F50116DE"/>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2">
    <w:nsid w:val="FBCDCDA1"/>
    <w:multiLevelType w:val="multilevel"/>
    <w:tmpl w:val="FBCDCDA1"/>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3">
    <w:nsid w:val="180F66C5"/>
    <w:multiLevelType w:val="multilevel"/>
    <w:tmpl w:val="180F66C5"/>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4">
    <w:nsid w:val="1A71347D"/>
    <w:multiLevelType w:val="multilevel"/>
    <w:tmpl w:val="1A71347D"/>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5">
    <w:nsid w:val="1B3B5AEE"/>
    <w:multiLevelType w:val="multilevel"/>
    <w:tmpl w:val="1B3B5AEE"/>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6">
    <w:nsid w:val="2C513C9D"/>
    <w:multiLevelType w:val="multilevel"/>
    <w:tmpl w:val="2C513C9D"/>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7">
    <w:nsid w:val="3E259A2A"/>
    <w:multiLevelType w:val="multilevel"/>
    <w:tmpl w:val="3E259A2A"/>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8">
    <w:nsid w:val="45544FEB"/>
    <w:multiLevelType w:val="multilevel"/>
    <w:tmpl w:val="45544FE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7"/>
  </w:num>
  <w:num w:numId="2">
    <w:abstractNumId w:val="10"/>
  </w:num>
  <w:num w:numId="3">
    <w:abstractNumId w:val="4"/>
  </w:num>
  <w:num w:numId="4">
    <w:abstractNumId w:val="8"/>
  </w:num>
  <w:num w:numId="5">
    <w:abstractNumId w:val="12"/>
  </w:num>
  <w:num w:numId="6">
    <w:abstractNumId w:val="18"/>
  </w:num>
  <w:num w:numId="7">
    <w:abstractNumId w:val="3"/>
  </w:num>
  <w:num w:numId="8">
    <w:abstractNumId w:val="2"/>
  </w:num>
  <w:num w:numId="9">
    <w:abstractNumId w:val="5"/>
  </w:num>
  <w:num w:numId="10">
    <w:abstractNumId w:val="17"/>
  </w:num>
  <w:num w:numId="11">
    <w:abstractNumId w:val="14"/>
  </w:num>
  <w:num w:numId="12">
    <w:abstractNumId w:val="1"/>
  </w:num>
  <w:num w:numId="13">
    <w:abstractNumId w:val="13"/>
  </w:num>
  <w:num w:numId="14">
    <w:abstractNumId w:val="11"/>
  </w:num>
  <w:num w:numId="15">
    <w:abstractNumId w:val="15"/>
  </w:num>
  <w:num w:numId="16">
    <w:abstractNumId w:val="16"/>
  </w:num>
  <w:num w:numId="17">
    <w:abstractNumId w:val="6"/>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1NjE0NDgxYjk4MmJhZTAwNDRiZjliZmM2ZTU0YzYifQ=="/>
  </w:docVars>
  <w:rsids>
    <w:rsidRoot w:val="1B140298"/>
    <w:rsid w:val="036D2FA9"/>
    <w:rsid w:val="03A54888"/>
    <w:rsid w:val="04FE1476"/>
    <w:rsid w:val="07F36519"/>
    <w:rsid w:val="0A041730"/>
    <w:rsid w:val="0DA80B2C"/>
    <w:rsid w:val="10002F26"/>
    <w:rsid w:val="10BC34BA"/>
    <w:rsid w:val="10C3410A"/>
    <w:rsid w:val="142B7323"/>
    <w:rsid w:val="150B0201"/>
    <w:rsid w:val="154F10ED"/>
    <w:rsid w:val="15EE333D"/>
    <w:rsid w:val="178E0226"/>
    <w:rsid w:val="18C921D5"/>
    <w:rsid w:val="19C07FF8"/>
    <w:rsid w:val="1B140298"/>
    <w:rsid w:val="1B7F052E"/>
    <w:rsid w:val="20295549"/>
    <w:rsid w:val="260A30B8"/>
    <w:rsid w:val="28AA0E85"/>
    <w:rsid w:val="2B1066A8"/>
    <w:rsid w:val="2ECA0392"/>
    <w:rsid w:val="31704514"/>
    <w:rsid w:val="33B32A62"/>
    <w:rsid w:val="344C4343"/>
    <w:rsid w:val="36D54987"/>
    <w:rsid w:val="36DA5A6F"/>
    <w:rsid w:val="394D6D52"/>
    <w:rsid w:val="3B2F74E3"/>
    <w:rsid w:val="3C8C1F5B"/>
    <w:rsid w:val="3CDC306A"/>
    <w:rsid w:val="3DAB1B9E"/>
    <w:rsid w:val="3EFF5447"/>
    <w:rsid w:val="41961147"/>
    <w:rsid w:val="4256422D"/>
    <w:rsid w:val="42AE48B8"/>
    <w:rsid w:val="43854849"/>
    <w:rsid w:val="469E2BED"/>
    <w:rsid w:val="47662105"/>
    <w:rsid w:val="48EA5616"/>
    <w:rsid w:val="4E6C3A31"/>
    <w:rsid w:val="4EA80766"/>
    <w:rsid w:val="50A01D74"/>
    <w:rsid w:val="521A010E"/>
    <w:rsid w:val="523E3075"/>
    <w:rsid w:val="543067FD"/>
    <w:rsid w:val="57AF1550"/>
    <w:rsid w:val="5C0574C4"/>
    <w:rsid w:val="5CEF76FB"/>
    <w:rsid w:val="63BA1F10"/>
    <w:rsid w:val="64F16A6D"/>
    <w:rsid w:val="656E53C2"/>
    <w:rsid w:val="65891EA0"/>
    <w:rsid w:val="676B177F"/>
    <w:rsid w:val="67B23CF1"/>
    <w:rsid w:val="68327AC7"/>
    <w:rsid w:val="68417425"/>
    <w:rsid w:val="68E63DC1"/>
    <w:rsid w:val="6E4775E1"/>
    <w:rsid w:val="72436A1B"/>
    <w:rsid w:val="72C55547"/>
    <w:rsid w:val="74880490"/>
    <w:rsid w:val="7512601D"/>
    <w:rsid w:val="755262BE"/>
    <w:rsid w:val="7813132F"/>
    <w:rsid w:val="786539CA"/>
    <w:rsid w:val="78F15013"/>
    <w:rsid w:val="7F262193"/>
    <w:rsid w:val="7FFF20BA"/>
    <w:rsid w:val="DB8F6D3D"/>
    <w:rsid w:val="EFDB5D73"/>
    <w:rsid w:val="FCFC4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ind w:firstLine="200" w:firstLineChars="200"/>
      <w:jc w:val="center"/>
      <w:outlineLvl w:val="0"/>
    </w:pPr>
    <w:rPr>
      <w:rFonts w:ascii="仿宋_GB2312" w:eastAsia="方正小标宋简体"/>
      <w:b/>
      <w:bCs/>
      <w:kern w:val="44"/>
      <w:sz w:val="36"/>
      <w:szCs w:val="44"/>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paragraph" w:customStyle="1" w:styleId="9">
    <w:name w:val="Body text|1"/>
    <w:basedOn w:val="1"/>
    <w:qFormat/>
    <w:uiPriority w:val="0"/>
    <w:pPr>
      <w:spacing w:after="80" w:line="341" w:lineRule="auto"/>
      <w:ind w:firstLine="400"/>
    </w:pPr>
    <w:rPr>
      <w:rFonts w:ascii="宋体" w:hAnsi="宋体" w:eastAsia="宋体" w:cs="宋体"/>
      <w:sz w:val="19"/>
      <w:szCs w:val="19"/>
      <w:lang w:val="zh-TW" w:eastAsia="zh-TW" w:bidi="zh-TW"/>
    </w:rPr>
  </w:style>
  <w:style w:type="paragraph" w:customStyle="1" w:styleId="10">
    <w:name w:val="List Paragraph"/>
    <w:basedOn w:val="1"/>
    <w:hidden/>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8167</Words>
  <Characters>8485</Characters>
  <Lines>0</Lines>
  <Paragraphs>0</Paragraphs>
  <TotalTime>28</TotalTime>
  <ScaleCrop>false</ScaleCrop>
  <LinksUpToDate>false</LinksUpToDate>
  <CharactersWithSpaces>9896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2021-03-16T13:21:00Z</dcterms:created>
  <dc:creator>海</dc:creator>
  <cp:lastModifiedBy>艾迪儿</cp:lastModifiedBy>
  <dcterms:modified xsi:type="dcterms:W3CDTF">2025-06-03T08:02:55Z</dcterms:modified>
  <dc:title>威海市建筑工程服务中心</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B141D41C2CCF45F3A9655CEABC0D6D1B_13</vt:lpwstr>
  </property>
  <property fmtid="{D5CDD505-2E9C-101B-9397-08002B2CF9AE}" pid="4" name="KSOTemplateDocerSaveRecord">
    <vt:lpwstr>eyJoZGlkIjoiM2VjZmVhZDg2ZTBlN2EyMGQxMDI5MmQ0NTZjYWVhNDgiLCJ1c2VySWQiOiIxNTE3NDMzNDMzIn0=</vt:lpwstr>
  </property>
</Properties>
</file>