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44"/>
          <w:szCs w:val="44"/>
          <w:lang w:val="en-US" w:eastAsia="zh-CN"/>
        </w:rPr>
      </w:pPr>
      <w:r>
        <w:rPr>
          <w:rFonts w:hint="eastAsia"/>
          <w:sz w:val="44"/>
          <w:szCs w:val="44"/>
          <w:lang w:val="en-US" w:eastAsia="zh-CN"/>
        </w:rPr>
        <w:t>威海市建筑业协会第三届理事会</w:t>
      </w:r>
    </w:p>
    <w:p>
      <w:pPr>
        <w:jc w:val="center"/>
        <w:rPr>
          <w:rFonts w:hint="eastAsia"/>
          <w:sz w:val="44"/>
          <w:szCs w:val="44"/>
          <w:lang w:val="en-US" w:eastAsia="zh-CN"/>
        </w:rPr>
      </w:pPr>
      <w:r>
        <w:rPr>
          <w:rFonts w:hint="eastAsia"/>
          <w:sz w:val="44"/>
          <w:szCs w:val="44"/>
          <w:lang w:val="en-US" w:eastAsia="zh-CN"/>
        </w:rPr>
        <w:t>第三次会议暨三届二次会长办公会、</w:t>
      </w:r>
    </w:p>
    <w:p>
      <w:pPr>
        <w:jc w:val="center"/>
        <w:rPr>
          <w:rFonts w:hint="eastAsia"/>
          <w:sz w:val="44"/>
          <w:szCs w:val="44"/>
          <w:lang w:val="en-US" w:eastAsia="zh-CN"/>
        </w:rPr>
      </w:pPr>
      <w:r>
        <w:rPr>
          <w:rFonts w:hint="eastAsia"/>
          <w:sz w:val="44"/>
          <w:szCs w:val="44"/>
          <w:lang w:val="en-US" w:eastAsia="zh-CN"/>
        </w:rPr>
        <w:t>法商委第二次会议议程</w:t>
      </w:r>
    </w:p>
    <w:p>
      <w:pPr>
        <w:jc w:val="center"/>
        <w:rPr>
          <w:rFonts w:hint="eastAsia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一、会议时间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2021年10月28日 星期四 下午1点30分-5点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二、会议地点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威海市龙跃国际大酒店庐山厅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与会人员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协会第三届理事会会长、副会长、理事、监事以及会员单位主要负责人，法商委全体委员。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主要议程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会议由威海市建筑业协会李月波秘书长主持。</w:t>
      </w:r>
    </w:p>
    <w:p>
      <w:pPr>
        <w:numPr>
          <w:ilvl w:val="0"/>
          <w:numId w:val="0"/>
        </w:numPr>
        <w:ind w:left="640" w:leftChars="0"/>
        <w:jc w:val="both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1.2021年上半年协会工作报告。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2.2021年上半年协会财务工作报告。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3.有关威海市建筑业协会增加个人会员的议案。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4.威海仲裁委员会领导讲话。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5.通报法商委成立后的主要工作情况，讨论法商委今后的工作及服务方向。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6、威海市建筑业协会会长讲话。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7、住建局领导讲话。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8.合影。</w:t>
      </w:r>
      <w:bookmarkStart w:id="0" w:name="_GoBack"/>
      <w:bookmarkEnd w:id="0"/>
    </w:p>
    <w:p>
      <w:pPr>
        <w:jc w:val="both"/>
        <w:rPr>
          <w:rFonts w:hint="default"/>
          <w:sz w:val="44"/>
          <w:szCs w:val="4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2FBA3C5"/>
    <w:multiLevelType w:val="singleLevel"/>
    <w:tmpl w:val="92FBA3C5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EB355E"/>
    <w:rsid w:val="13653480"/>
    <w:rsid w:val="13FF6E38"/>
    <w:rsid w:val="197C4B0B"/>
    <w:rsid w:val="294F25A7"/>
    <w:rsid w:val="35824D93"/>
    <w:rsid w:val="48EB355E"/>
    <w:rsid w:val="53D17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92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2021-10-21T07:18:00Z</dcterms:created>
  <dc:creator>艾迪儿</dc:creator>
  <cp:lastModifiedBy>艾迪儿</cp:lastModifiedBy>
  <dcterms:modified xsi:type="dcterms:W3CDTF">2021-10-25T05:54:45Z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4DC67C64E6B24A359DAE99DE701298AA</vt:lpwstr>
  </property>
</Properties>
</file>