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仿宋" w:hAnsi="仿宋" w:eastAsia="仿宋" w:cs="仿宋"/>
          <w:b w:val="0"/>
          <w:bCs/>
          <w:kern w:val="0"/>
          <w:sz w:val="32"/>
          <w:szCs w:val="32"/>
          <w:lang w:val="en-US" w:eastAsia="zh-CN" w:bidi="ar"/>
        </w:rPr>
      </w:pPr>
      <w:r>
        <w:rPr>
          <w:rFonts w:hint="eastAsia" w:ascii="仿宋" w:hAnsi="仿宋" w:eastAsia="仿宋" w:cs="仿宋"/>
          <w:b w:val="0"/>
          <w:bCs/>
          <w:kern w:val="0"/>
          <w:sz w:val="32"/>
          <w:szCs w:val="32"/>
          <w:lang w:val="en-US" w:eastAsia="zh-CN" w:bidi="ar"/>
        </w:rPr>
        <w:t>附件3</w:t>
      </w:r>
    </w:p>
    <w:p>
      <w:pPr>
        <w:jc w:val="center"/>
        <w:rPr>
          <w:rFonts w:hint="eastAsia" w:ascii="宋体" w:hAnsi="宋体" w:cs="宋体"/>
          <w:b/>
          <w:kern w:val="0"/>
          <w:sz w:val="44"/>
          <w:szCs w:val="44"/>
          <w:lang w:val="en-US" w:eastAsia="zh-CN" w:bidi="ar"/>
        </w:rPr>
      </w:pPr>
      <w:bookmarkStart w:id="0" w:name="_GoBack"/>
      <w:r>
        <w:rPr>
          <w:rFonts w:hint="eastAsia" w:ascii="宋体" w:hAnsi="宋体" w:cs="宋体"/>
          <w:b/>
          <w:kern w:val="0"/>
          <w:sz w:val="44"/>
          <w:szCs w:val="44"/>
          <w:lang w:val="en-US" w:eastAsia="zh-CN" w:bidi="ar"/>
        </w:rPr>
        <w:t>威海市2020年建设工程项目施工工地</w:t>
      </w:r>
    </w:p>
    <w:p>
      <w:pPr>
        <w:jc w:val="center"/>
        <w:rPr>
          <w:rFonts w:ascii="黑体" w:hAnsi="黑体" w:eastAsia="黑体" w:cs="黑体"/>
          <w:sz w:val="44"/>
          <w:szCs w:val="44"/>
        </w:rPr>
      </w:pPr>
      <w:r>
        <w:rPr>
          <w:rFonts w:hint="eastAsia" w:ascii="宋体" w:hAnsi="宋体" w:cs="宋体"/>
          <w:b/>
          <w:kern w:val="0"/>
          <w:sz w:val="44"/>
          <w:szCs w:val="44"/>
          <w:lang w:val="en-US" w:eastAsia="zh-CN" w:bidi="ar"/>
        </w:rPr>
        <w:t>安全生产标准化建设学习交流活动</w:t>
      </w:r>
      <w:r>
        <w:rPr>
          <w:rFonts w:hint="eastAsia" w:ascii="黑体" w:hAnsi="黑体" w:eastAsia="黑体" w:cs="黑体"/>
          <w:sz w:val="44"/>
          <w:szCs w:val="44"/>
        </w:rPr>
        <w:t>量化打分表</w:t>
      </w:r>
    </w:p>
    <w:bookmarkEnd w:id="0"/>
    <w:p>
      <w:pPr>
        <w:widowControl/>
        <w:spacing w:line="560" w:lineRule="exact"/>
        <w:jc w:val="center"/>
        <w:rPr>
          <w:rFonts w:ascii="仿宋_GB2312" w:hAnsi="仿宋_GB2312" w:eastAsia="仿宋_GB2312" w:cs="仿宋_GB2312"/>
          <w:b/>
          <w:bCs/>
          <w:sz w:val="32"/>
          <w:szCs w:val="32"/>
        </w:rPr>
      </w:pPr>
    </w:p>
    <w:p>
      <w:pPr>
        <w:widowControl/>
        <w:spacing w:line="560" w:lineRule="exact"/>
        <w:ind w:firstLine="643" w:firstLineChars="200"/>
        <w:rPr>
          <w:rFonts w:hint="eastAsia" w:ascii="黑体" w:hAnsi="黑体" w:eastAsia="黑体" w:cs="黑体"/>
          <w:b/>
          <w:bCs/>
          <w:sz w:val="32"/>
          <w:szCs w:val="32"/>
          <w:shd w:val="clear" w:color="auto" w:fill="FFFFFF"/>
        </w:rPr>
      </w:pPr>
      <w:r>
        <w:rPr>
          <w:rFonts w:hint="eastAsia" w:ascii="黑体" w:hAnsi="黑体" w:eastAsia="黑体" w:cs="黑体"/>
          <w:b/>
          <w:bCs/>
          <w:sz w:val="32"/>
          <w:szCs w:val="32"/>
          <w:shd w:val="clear" w:color="auto" w:fill="FFFFFF"/>
          <w:lang w:val="en-US" w:eastAsia="zh-CN"/>
        </w:rPr>
        <w:t>活动</w:t>
      </w:r>
      <w:r>
        <w:rPr>
          <w:rFonts w:hint="eastAsia" w:ascii="黑体" w:hAnsi="黑体" w:eastAsia="黑体" w:cs="黑体"/>
          <w:b/>
          <w:bCs/>
          <w:sz w:val="32"/>
          <w:szCs w:val="32"/>
          <w:shd w:val="clear" w:color="auto" w:fill="FFFFFF"/>
        </w:rPr>
        <w:t>内容和打分细则</w:t>
      </w:r>
    </w:p>
    <w:p>
      <w:pPr>
        <w:widowControl/>
        <w:spacing w:line="560" w:lineRule="exact"/>
        <w:ind w:firstLine="640" w:firstLineChars="200"/>
        <w:rPr>
          <w:rFonts w:ascii="仿宋" w:hAnsi="仿宋" w:eastAsia="仿宋" w:cs="仿宋_GB2312"/>
          <w:sz w:val="32"/>
          <w:szCs w:val="32"/>
          <w:shd w:val="clear" w:color="auto" w:fill="FFFFFF"/>
        </w:rPr>
      </w:pPr>
      <w:r>
        <w:rPr>
          <w:rFonts w:hint="eastAsia" w:ascii="仿宋" w:hAnsi="仿宋" w:eastAsia="仿宋" w:cs="仿宋_GB2312"/>
          <w:sz w:val="32"/>
          <w:szCs w:val="32"/>
          <w:shd w:val="clear" w:color="auto" w:fill="FFFFFF"/>
        </w:rPr>
        <w:t>（一）</w:t>
      </w:r>
      <w:r>
        <w:rPr>
          <w:rFonts w:hint="eastAsia" w:ascii="仿宋" w:hAnsi="仿宋" w:eastAsia="仿宋" w:cs="仿宋_GB2312"/>
          <w:sz w:val="32"/>
          <w:szCs w:val="32"/>
          <w:shd w:val="clear" w:color="auto" w:fill="FFFFFF"/>
          <w:lang w:val="en-US" w:eastAsia="zh-CN"/>
        </w:rPr>
        <w:t>活动</w:t>
      </w:r>
      <w:r>
        <w:rPr>
          <w:rFonts w:hint="eastAsia" w:ascii="仿宋" w:hAnsi="仿宋" w:eastAsia="仿宋" w:cs="仿宋_GB2312"/>
          <w:sz w:val="32"/>
          <w:szCs w:val="32"/>
          <w:shd w:val="clear" w:color="auto" w:fill="FFFFFF"/>
        </w:rPr>
        <w:t>内容</w:t>
      </w:r>
    </w:p>
    <w:p>
      <w:pPr>
        <w:widowControl/>
        <w:spacing w:line="560" w:lineRule="exact"/>
        <w:ind w:firstLine="640" w:firstLineChars="200"/>
        <w:rPr>
          <w:rFonts w:ascii="仿宋" w:hAnsi="仿宋" w:eastAsia="仿宋" w:cs="仿宋_GB2312"/>
          <w:sz w:val="32"/>
          <w:szCs w:val="32"/>
          <w:shd w:val="clear" w:color="auto" w:fill="FFFFFF"/>
        </w:rPr>
      </w:pPr>
      <w:r>
        <w:rPr>
          <w:rFonts w:ascii="仿宋" w:hAnsi="仿宋" w:eastAsia="仿宋" w:cs="仿宋_GB2312"/>
          <w:sz w:val="32"/>
          <w:szCs w:val="32"/>
          <w:shd w:val="clear" w:color="auto" w:fill="FFFFFF"/>
        </w:rPr>
        <w:t>1、</w:t>
      </w:r>
      <w:r>
        <w:rPr>
          <w:rFonts w:hint="eastAsia" w:ascii="仿宋" w:hAnsi="仿宋" w:eastAsia="仿宋"/>
          <w:sz w:val="32"/>
          <w:szCs w:val="32"/>
        </w:rPr>
        <w:t>安全制度管理2、安全技术管理3、设备和设施管理4、企业市场行为5、施工现场安全管理。</w:t>
      </w:r>
      <w:r>
        <w:rPr>
          <w:rFonts w:ascii="仿宋" w:hAnsi="仿宋" w:eastAsia="仿宋" w:cs="仿宋_GB2312"/>
          <w:sz w:val="32"/>
          <w:szCs w:val="32"/>
          <w:shd w:val="clear" w:color="auto" w:fill="FFFFFF"/>
        </w:rPr>
        <w:t>5</w:t>
      </w:r>
      <w:r>
        <w:rPr>
          <w:rFonts w:hint="eastAsia" w:ascii="仿宋" w:hAnsi="仿宋" w:eastAsia="仿宋" w:cs="仿宋_GB2312"/>
          <w:sz w:val="32"/>
          <w:szCs w:val="32"/>
          <w:shd w:val="clear" w:color="auto" w:fill="FFFFFF"/>
        </w:rPr>
        <w:t>大类大项，每项竞赛得分</w:t>
      </w:r>
      <w:r>
        <w:rPr>
          <w:rFonts w:ascii="仿宋" w:hAnsi="仿宋" w:eastAsia="仿宋" w:cs="仿宋_GB2312"/>
          <w:sz w:val="32"/>
          <w:szCs w:val="32"/>
          <w:shd w:val="clear" w:color="auto" w:fill="FFFFFF"/>
        </w:rPr>
        <w:t>100分</w:t>
      </w:r>
      <w:r>
        <w:rPr>
          <w:rFonts w:hint="eastAsia" w:ascii="仿宋" w:hAnsi="仿宋" w:eastAsia="仿宋" w:cs="仿宋_GB2312"/>
          <w:sz w:val="32"/>
          <w:szCs w:val="32"/>
          <w:shd w:val="clear" w:color="auto" w:fill="FFFFFF"/>
        </w:rPr>
        <w:t>，经加权计算分值汇总后得分，为最终比赛得分。</w:t>
      </w:r>
    </w:p>
    <w:p>
      <w:pPr>
        <w:widowControl/>
        <w:spacing w:line="560" w:lineRule="exact"/>
        <w:ind w:firstLine="640" w:firstLineChars="200"/>
        <w:rPr>
          <w:rFonts w:ascii="仿宋" w:hAnsi="仿宋" w:eastAsia="仿宋" w:cs="仿宋_GB2312"/>
          <w:sz w:val="32"/>
          <w:szCs w:val="32"/>
          <w:shd w:val="clear" w:color="auto" w:fill="FFFFFF"/>
        </w:rPr>
      </w:pPr>
      <w:r>
        <w:rPr>
          <w:rFonts w:hint="eastAsia" w:ascii="仿宋" w:hAnsi="仿宋" w:eastAsia="仿宋" w:cs="仿宋_GB2312"/>
          <w:sz w:val="32"/>
          <w:szCs w:val="32"/>
          <w:shd w:val="clear" w:color="auto" w:fill="FFFFFF"/>
        </w:rPr>
        <w:t>（二）得分细则</w:t>
      </w:r>
    </w:p>
    <w:p>
      <w:pPr>
        <w:widowControl/>
        <w:spacing w:line="560" w:lineRule="exact"/>
        <w:ind w:firstLine="640" w:firstLineChars="200"/>
        <w:rPr>
          <w:rFonts w:ascii="仿宋" w:hAnsi="仿宋" w:eastAsia="仿宋" w:cs="仿宋_GB2312"/>
          <w:sz w:val="32"/>
          <w:szCs w:val="32"/>
          <w:shd w:val="clear" w:color="auto" w:fill="FFFFFF"/>
        </w:rPr>
      </w:pPr>
      <w:r>
        <w:rPr>
          <w:rFonts w:ascii="仿宋" w:hAnsi="仿宋" w:eastAsia="仿宋" w:cs="仿宋_GB2312"/>
          <w:sz w:val="32"/>
          <w:szCs w:val="32"/>
          <w:shd w:val="clear" w:color="auto" w:fill="FFFFFF"/>
        </w:rPr>
        <w:t>1、评分标准</w:t>
      </w:r>
    </w:p>
    <w:p>
      <w:pPr>
        <w:widowControl/>
        <w:spacing w:line="560" w:lineRule="exact"/>
        <w:ind w:firstLine="640" w:firstLineChars="200"/>
        <w:rPr>
          <w:rFonts w:ascii="仿宋" w:hAnsi="仿宋" w:eastAsia="仿宋" w:cs="仿宋_GB2312"/>
          <w:sz w:val="32"/>
          <w:szCs w:val="32"/>
          <w:shd w:val="clear" w:color="auto" w:fill="FFFFFF"/>
        </w:rPr>
      </w:pPr>
      <w:r>
        <w:rPr>
          <w:rFonts w:ascii="仿宋" w:hAnsi="仿宋" w:eastAsia="仿宋" w:cs="仿宋_GB2312"/>
          <w:sz w:val="32"/>
          <w:szCs w:val="32"/>
          <w:shd w:val="clear" w:color="auto" w:fill="FFFFFF"/>
        </w:rPr>
        <w:t>好：</w:t>
      </w:r>
      <w:r>
        <w:rPr>
          <w:rFonts w:hint="eastAsia" w:ascii="仿宋" w:hAnsi="仿宋" w:eastAsia="仿宋" w:cs="仿宋_GB2312"/>
          <w:sz w:val="32"/>
          <w:szCs w:val="32"/>
          <w:shd w:val="clear" w:color="auto" w:fill="FFFFFF"/>
        </w:rPr>
        <w:t>≥90分</w:t>
      </w:r>
      <w:r>
        <w:rPr>
          <w:rFonts w:ascii="仿宋" w:hAnsi="仿宋" w:eastAsia="仿宋" w:cs="仿宋_GB2312"/>
          <w:sz w:val="32"/>
          <w:szCs w:val="32"/>
          <w:shd w:val="clear" w:color="auto" w:fill="FFFFFF"/>
        </w:rPr>
        <w:t>，较好：</w:t>
      </w:r>
      <w:r>
        <w:rPr>
          <w:rFonts w:hint="eastAsia" w:ascii="仿宋" w:hAnsi="仿宋" w:eastAsia="仿宋" w:cs="仿宋_GB2312"/>
          <w:sz w:val="32"/>
          <w:szCs w:val="32"/>
          <w:shd w:val="clear" w:color="auto" w:fill="FFFFFF"/>
        </w:rPr>
        <w:t>≥80</w:t>
      </w:r>
      <w:r>
        <w:rPr>
          <w:rFonts w:ascii="仿宋" w:hAnsi="仿宋" w:eastAsia="仿宋" w:cs="仿宋_GB2312"/>
          <w:sz w:val="32"/>
          <w:szCs w:val="32"/>
          <w:shd w:val="clear" w:color="auto" w:fill="FFFFFF"/>
        </w:rPr>
        <w:t>分。</w:t>
      </w:r>
    </w:p>
    <w:p>
      <w:pPr>
        <w:widowControl/>
        <w:spacing w:line="560" w:lineRule="exact"/>
        <w:ind w:firstLine="640" w:firstLineChars="200"/>
        <w:rPr>
          <w:rFonts w:ascii="仿宋" w:hAnsi="仿宋" w:eastAsia="仿宋" w:cs="仿宋_GB2312"/>
          <w:sz w:val="32"/>
          <w:szCs w:val="32"/>
          <w:shd w:val="clear" w:color="auto" w:fill="FFFFFF"/>
        </w:rPr>
      </w:pPr>
      <w:r>
        <w:rPr>
          <w:rFonts w:ascii="仿宋" w:hAnsi="仿宋" w:eastAsia="仿宋" w:cs="仿宋_GB2312"/>
          <w:sz w:val="32"/>
          <w:szCs w:val="32"/>
          <w:shd w:val="clear" w:color="auto" w:fill="FFFFFF"/>
        </w:rPr>
        <w:t>2、淘汰标准</w:t>
      </w:r>
    </w:p>
    <w:p>
      <w:pPr>
        <w:widowControl/>
        <w:spacing w:line="560" w:lineRule="exact"/>
        <w:ind w:firstLine="600"/>
        <w:rPr>
          <w:rFonts w:ascii="仿宋" w:hAnsi="仿宋" w:eastAsia="仿宋" w:cs="仿宋_GB2312"/>
          <w:sz w:val="32"/>
          <w:szCs w:val="32"/>
          <w:shd w:val="clear" w:color="auto" w:fill="FFFFFF"/>
        </w:rPr>
      </w:pPr>
      <w:r>
        <w:rPr>
          <w:rFonts w:hint="eastAsia" w:ascii="仿宋" w:hAnsi="仿宋" w:eastAsia="仿宋" w:cs="仿宋_GB2312"/>
          <w:sz w:val="32"/>
          <w:szCs w:val="32"/>
          <w:shd w:val="clear" w:color="auto" w:fill="FFFFFF"/>
        </w:rPr>
        <w:t>差：＜80</w:t>
      </w:r>
    </w:p>
    <w:p>
      <w:pPr>
        <w:widowControl/>
        <w:spacing w:line="560" w:lineRule="exact"/>
        <w:jc w:val="left"/>
        <w:rPr>
          <w:rFonts w:ascii="仿宋_GB2312" w:hAnsi="仿宋_GB2312" w:eastAsia="仿宋_GB2312" w:cs="仿宋_GB2312"/>
          <w:b/>
          <w:bCs/>
          <w:sz w:val="32"/>
          <w:szCs w:val="32"/>
          <w:shd w:val="clear" w:color="auto" w:fill="FFFFFF"/>
        </w:rPr>
      </w:pPr>
    </w:p>
    <w:p>
      <w:pPr>
        <w:jc w:val="center"/>
        <w:rPr>
          <w:rFonts w:hint="eastAsia" w:ascii="宋体" w:hAnsi="宋体" w:cs="宋体"/>
          <w:b/>
          <w:kern w:val="0"/>
          <w:sz w:val="44"/>
          <w:szCs w:val="44"/>
          <w:lang w:val="en-US" w:eastAsia="zh-CN" w:bidi="ar"/>
        </w:rPr>
      </w:pPr>
      <w:r>
        <w:rPr>
          <w:rFonts w:hint="eastAsia" w:ascii="宋体" w:hAnsi="宋体" w:cs="宋体"/>
          <w:b/>
          <w:kern w:val="0"/>
          <w:sz w:val="44"/>
          <w:szCs w:val="44"/>
          <w:lang w:val="en-US" w:eastAsia="zh-CN" w:bidi="ar"/>
        </w:rPr>
        <w:t>威海市2020年建设工程项目</w:t>
      </w:r>
    </w:p>
    <w:p>
      <w:pPr>
        <w:jc w:val="center"/>
        <w:rPr>
          <w:rFonts w:ascii="黑体" w:hAnsi="黑体" w:eastAsia="黑体" w:cs="黑体"/>
          <w:sz w:val="44"/>
          <w:szCs w:val="44"/>
        </w:rPr>
      </w:pPr>
      <w:r>
        <w:rPr>
          <w:rFonts w:hint="eastAsia" w:ascii="宋体" w:hAnsi="宋体" w:cs="宋体"/>
          <w:b/>
          <w:kern w:val="0"/>
          <w:sz w:val="44"/>
          <w:szCs w:val="44"/>
          <w:lang w:val="en-US" w:eastAsia="zh-CN" w:bidi="ar"/>
        </w:rPr>
        <w:t>施工工地安全生产标准化建设学习交流活动</w:t>
      </w:r>
      <w:r>
        <w:rPr>
          <w:rFonts w:hint="eastAsia" w:ascii="黑体" w:hAnsi="黑体" w:eastAsia="黑体" w:cs="黑体"/>
          <w:sz w:val="44"/>
          <w:szCs w:val="44"/>
        </w:rPr>
        <w:t>量化打分表</w:t>
      </w:r>
    </w:p>
    <w:tbl>
      <w:tblPr>
        <w:tblStyle w:val="3"/>
        <w:tblW w:w="14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288"/>
        <w:gridCol w:w="1275"/>
        <w:gridCol w:w="6777"/>
        <w:gridCol w:w="144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hint="eastAsia" w:ascii="仿宋" w:hAnsi="仿宋" w:eastAsia="仿宋"/>
                <w:b/>
                <w:sz w:val="18"/>
                <w:szCs w:val="18"/>
              </w:rPr>
              <w:t>序号</w:t>
            </w:r>
          </w:p>
        </w:tc>
        <w:tc>
          <w:tcPr>
            <w:tcW w:w="3288" w:type="dxa"/>
            <w:vAlign w:val="center"/>
          </w:tcPr>
          <w:p>
            <w:pPr>
              <w:jc w:val="center"/>
              <w:rPr>
                <w:rFonts w:ascii="仿宋" w:hAnsi="仿宋" w:eastAsia="仿宋"/>
                <w:b/>
                <w:sz w:val="18"/>
                <w:szCs w:val="18"/>
              </w:rPr>
            </w:pPr>
            <w:r>
              <w:rPr>
                <w:rFonts w:hint="eastAsia" w:ascii="仿宋" w:hAnsi="仿宋" w:eastAsia="仿宋"/>
                <w:b/>
                <w:sz w:val="18"/>
                <w:szCs w:val="18"/>
                <w:lang w:val="en-US" w:eastAsia="zh-CN"/>
              </w:rPr>
              <w:t>交流</w:t>
            </w:r>
            <w:r>
              <w:rPr>
                <w:rFonts w:hint="eastAsia" w:ascii="仿宋" w:hAnsi="仿宋" w:eastAsia="仿宋"/>
                <w:b/>
                <w:sz w:val="18"/>
                <w:szCs w:val="18"/>
              </w:rPr>
              <w:t>内容</w:t>
            </w:r>
          </w:p>
        </w:tc>
        <w:tc>
          <w:tcPr>
            <w:tcW w:w="1275" w:type="dxa"/>
            <w:vAlign w:val="center"/>
          </w:tcPr>
          <w:p>
            <w:pPr>
              <w:jc w:val="center"/>
              <w:rPr>
                <w:rFonts w:ascii="仿宋" w:hAnsi="仿宋" w:eastAsia="仿宋"/>
                <w:b/>
                <w:sz w:val="18"/>
                <w:szCs w:val="18"/>
              </w:rPr>
            </w:pPr>
            <w:r>
              <w:rPr>
                <w:rFonts w:hint="eastAsia" w:ascii="仿宋" w:hAnsi="仿宋" w:eastAsia="仿宋"/>
                <w:b/>
                <w:sz w:val="18"/>
                <w:szCs w:val="18"/>
              </w:rPr>
              <w:t>标准分数</w:t>
            </w:r>
          </w:p>
        </w:tc>
        <w:tc>
          <w:tcPr>
            <w:tcW w:w="6777" w:type="dxa"/>
            <w:vAlign w:val="center"/>
          </w:tcPr>
          <w:p>
            <w:pPr>
              <w:jc w:val="center"/>
              <w:rPr>
                <w:rFonts w:ascii="仿宋" w:hAnsi="仿宋" w:eastAsia="仿宋"/>
                <w:b/>
                <w:sz w:val="18"/>
                <w:szCs w:val="18"/>
              </w:rPr>
            </w:pPr>
            <w:r>
              <w:rPr>
                <w:rFonts w:hint="eastAsia" w:ascii="仿宋" w:hAnsi="仿宋" w:eastAsia="仿宋"/>
                <w:b/>
                <w:sz w:val="18"/>
                <w:szCs w:val="18"/>
              </w:rPr>
              <w:t>考评标准及</w:t>
            </w:r>
          </w:p>
          <w:p>
            <w:pPr>
              <w:jc w:val="center"/>
              <w:rPr>
                <w:rFonts w:ascii="仿宋" w:hAnsi="仿宋" w:eastAsia="仿宋"/>
                <w:b/>
                <w:sz w:val="18"/>
                <w:szCs w:val="18"/>
              </w:rPr>
            </w:pPr>
            <w:r>
              <w:rPr>
                <w:rFonts w:hint="eastAsia" w:ascii="仿宋" w:hAnsi="仿宋" w:eastAsia="仿宋"/>
                <w:b/>
                <w:sz w:val="18"/>
                <w:szCs w:val="18"/>
              </w:rPr>
              <w:t>评分规定</w:t>
            </w:r>
          </w:p>
        </w:tc>
        <w:tc>
          <w:tcPr>
            <w:tcW w:w="1440" w:type="dxa"/>
            <w:vAlign w:val="center"/>
          </w:tcPr>
          <w:p>
            <w:pPr>
              <w:jc w:val="center"/>
              <w:rPr>
                <w:rFonts w:ascii="仿宋" w:hAnsi="仿宋" w:eastAsia="仿宋"/>
                <w:b/>
                <w:sz w:val="18"/>
                <w:szCs w:val="18"/>
              </w:rPr>
            </w:pPr>
            <w:r>
              <w:rPr>
                <w:rFonts w:hint="eastAsia" w:ascii="仿宋" w:hAnsi="仿宋" w:eastAsia="仿宋"/>
                <w:b/>
                <w:sz w:val="18"/>
                <w:szCs w:val="18"/>
              </w:rPr>
              <w:t>扣减分</w:t>
            </w:r>
          </w:p>
        </w:tc>
        <w:tc>
          <w:tcPr>
            <w:tcW w:w="1080" w:type="dxa"/>
            <w:vAlign w:val="center"/>
          </w:tcPr>
          <w:p>
            <w:pPr>
              <w:jc w:val="center"/>
              <w:rPr>
                <w:rFonts w:ascii="仿宋" w:hAnsi="仿宋" w:eastAsia="仿宋"/>
                <w:b/>
                <w:sz w:val="18"/>
                <w:szCs w:val="18"/>
              </w:rPr>
            </w:pPr>
            <w:r>
              <w:rPr>
                <w:rFonts w:hint="eastAsia" w:ascii="仿宋" w:hAnsi="仿宋" w:eastAsia="仿宋"/>
                <w:b/>
                <w:sz w:val="18"/>
                <w:szCs w:val="18"/>
              </w:rPr>
              <w:t>竞赛得分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hint="eastAsia" w:ascii="仿宋" w:hAnsi="仿宋" w:eastAsia="仿宋"/>
                <w:b/>
                <w:sz w:val="18"/>
                <w:szCs w:val="18"/>
              </w:rPr>
              <w:t>一</w:t>
            </w:r>
          </w:p>
        </w:tc>
        <w:tc>
          <w:tcPr>
            <w:tcW w:w="3288" w:type="dxa"/>
            <w:vAlign w:val="center"/>
          </w:tcPr>
          <w:p>
            <w:pPr>
              <w:rPr>
                <w:rFonts w:ascii="仿宋" w:hAnsi="仿宋" w:eastAsia="仿宋"/>
                <w:b/>
                <w:sz w:val="18"/>
                <w:szCs w:val="18"/>
              </w:rPr>
            </w:pPr>
            <w:r>
              <w:rPr>
                <w:rFonts w:hint="eastAsia" w:ascii="仿宋" w:hAnsi="仿宋" w:eastAsia="仿宋"/>
                <w:b/>
                <w:sz w:val="18"/>
                <w:szCs w:val="18"/>
              </w:rPr>
              <w:t>安全制度管理</w:t>
            </w:r>
          </w:p>
        </w:tc>
        <w:tc>
          <w:tcPr>
            <w:tcW w:w="1275" w:type="dxa"/>
            <w:vAlign w:val="center"/>
          </w:tcPr>
          <w:p>
            <w:pPr>
              <w:jc w:val="center"/>
              <w:rPr>
                <w:rFonts w:ascii="仿宋" w:hAnsi="仿宋" w:eastAsia="仿宋"/>
                <w:b/>
                <w:sz w:val="18"/>
                <w:szCs w:val="18"/>
              </w:rPr>
            </w:pPr>
            <w:r>
              <w:rPr>
                <w:rFonts w:hint="eastAsia" w:ascii="仿宋" w:hAnsi="仿宋" w:eastAsia="仿宋"/>
                <w:b/>
                <w:sz w:val="18"/>
                <w:szCs w:val="18"/>
              </w:rPr>
              <w:t>100分</w:t>
            </w:r>
          </w:p>
        </w:tc>
        <w:tc>
          <w:tcPr>
            <w:tcW w:w="6777" w:type="dxa"/>
            <w:vAlign w:val="center"/>
          </w:tcPr>
          <w:p>
            <w:pPr>
              <w:rPr>
                <w:rFonts w:ascii="仿宋" w:hAnsi="仿宋" w:eastAsia="仿宋"/>
                <w:b/>
                <w:sz w:val="18"/>
                <w:szCs w:val="18"/>
              </w:rPr>
            </w:pP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p>
          <w:p>
            <w:pPr>
              <w:jc w:val="center"/>
              <w:rPr>
                <w:rFonts w:ascii="仿宋" w:hAnsi="仿宋" w:eastAsia="仿宋"/>
                <w:b/>
                <w:sz w:val="18"/>
                <w:szCs w:val="18"/>
              </w:rPr>
            </w:pPr>
            <w:r>
              <w:rPr>
                <w:rFonts w:ascii="仿宋" w:hAnsi="仿宋" w:eastAsia="仿宋"/>
                <w:b/>
                <w:sz w:val="18"/>
                <w:szCs w:val="18"/>
              </w:rPr>
              <w:t>1</w:t>
            </w:r>
          </w:p>
        </w:tc>
        <w:tc>
          <w:tcPr>
            <w:tcW w:w="3288" w:type="dxa"/>
            <w:vAlign w:val="center"/>
          </w:tcPr>
          <w:p>
            <w:pPr>
              <w:rPr>
                <w:rFonts w:ascii="仿宋" w:hAnsi="仿宋" w:eastAsia="仿宋"/>
                <w:b/>
                <w:sz w:val="18"/>
                <w:szCs w:val="18"/>
              </w:rPr>
            </w:pPr>
            <w:r>
              <w:rPr>
                <w:rFonts w:hint="eastAsia" w:ascii="仿宋" w:hAnsi="仿宋" w:eastAsia="仿宋"/>
                <w:b/>
                <w:sz w:val="18"/>
                <w:szCs w:val="18"/>
              </w:rPr>
              <w:t>安全生产责任制度</w:t>
            </w:r>
          </w:p>
        </w:tc>
        <w:tc>
          <w:tcPr>
            <w:tcW w:w="1275" w:type="dxa"/>
            <w:vAlign w:val="center"/>
          </w:tcPr>
          <w:p>
            <w:pPr>
              <w:jc w:val="center"/>
              <w:rPr>
                <w:rFonts w:ascii="仿宋" w:hAnsi="仿宋" w:eastAsia="仿宋"/>
                <w:b/>
                <w:sz w:val="18"/>
                <w:szCs w:val="18"/>
              </w:rPr>
            </w:pPr>
          </w:p>
          <w:p>
            <w:pPr>
              <w:jc w:val="center"/>
              <w:rPr>
                <w:rFonts w:ascii="仿宋" w:hAnsi="仿宋" w:eastAsia="仿宋"/>
                <w:b/>
                <w:sz w:val="18"/>
                <w:szCs w:val="18"/>
              </w:rPr>
            </w:pPr>
            <w:r>
              <w:rPr>
                <w:rFonts w:hint="eastAsia" w:ascii="仿宋" w:hAnsi="仿宋" w:eastAsia="仿宋"/>
                <w:b/>
                <w:sz w:val="18"/>
                <w:szCs w:val="18"/>
              </w:rPr>
              <w:t>15分</w:t>
            </w:r>
          </w:p>
        </w:tc>
        <w:tc>
          <w:tcPr>
            <w:tcW w:w="6777" w:type="dxa"/>
            <w:vAlign w:val="center"/>
          </w:tcPr>
          <w:p>
            <w:pPr>
              <w:pStyle w:val="5"/>
              <w:numPr>
                <w:ilvl w:val="0"/>
                <w:numId w:val="1"/>
              </w:numPr>
              <w:ind w:firstLineChars="0"/>
              <w:rPr>
                <w:rFonts w:ascii="仿宋" w:hAnsi="仿宋" w:eastAsia="仿宋"/>
                <w:b/>
                <w:sz w:val="18"/>
                <w:szCs w:val="18"/>
              </w:rPr>
            </w:pPr>
            <w:r>
              <w:rPr>
                <w:rFonts w:hint="eastAsia" w:ascii="仿宋" w:hAnsi="仿宋" w:eastAsia="仿宋"/>
                <w:b/>
                <w:sz w:val="18"/>
                <w:szCs w:val="18"/>
              </w:rPr>
              <w:t>企业未建立安全生产责任制度扣15</w:t>
            </w:r>
            <w:r>
              <w:rPr>
                <w:rFonts w:ascii="仿宋" w:hAnsi="仿宋" w:eastAsia="仿宋"/>
                <w:b/>
                <w:sz w:val="18"/>
                <w:szCs w:val="18"/>
              </w:rPr>
              <w:t>分，</w:t>
            </w:r>
            <w:r>
              <w:rPr>
                <w:rFonts w:hint="eastAsia" w:ascii="仿宋" w:hAnsi="仿宋" w:eastAsia="仿宋"/>
                <w:b/>
                <w:sz w:val="18"/>
                <w:szCs w:val="18"/>
              </w:rPr>
              <w:t>各部门、各级（岗位）安全生产责任制度不健全扣</w:t>
            </w:r>
            <w:r>
              <w:rPr>
                <w:rFonts w:ascii="仿宋" w:hAnsi="仿宋" w:eastAsia="仿宋"/>
                <w:b/>
                <w:sz w:val="18"/>
                <w:szCs w:val="18"/>
              </w:rPr>
              <w:t>10分</w:t>
            </w:r>
          </w:p>
          <w:p>
            <w:pPr>
              <w:pStyle w:val="5"/>
              <w:numPr>
                <w:ilvl w:val="0"/>
                <w:numId w:val="1"/>
              </w:numPr>
              <w:ind w:firstLineChars="0"/>
              <w:rPr>
                <w:rFonts w:ascii="仿宋" w:hAnsi="仿宋" w:eastAsia="仿宋"/>
                <w:b/>
                <w:sz w:val="18"/>
                <w:szCs w:val="18"/>
              </w:rPr>
            </w:pPr>
            <w:r>
              <w:rPr>
                <w:rFonts w:hint="eastAsia" w:ascii="仿宋" w:hAnsi="仿宋" w:eastAsia="仿宋"/>
                <w:b/>
                <w:sz w:val="18"/>
                <w:szCs w:val="18"/>
              </w:rPr>
              <w:t>企业未建立安全生产责任考核制度扣</w:t>
            </w:r>
            <w:r>
              <w:rPr>
                <w:rFonts w:ascii="仿宋" w:hAnsi="仿宋" w:eastAsia="仿宋"/>
                <w:b/>
                <w:sz w:val="18"/>
                <w:szCs w:val="18"/>
              </w:rPr>
              <w:t>10分</w:t>
            </w:r>
            <w:r>
              <w:rPr>
                <w:rFonts w:hint="eastAsia" w:ascii="仿宋" w:hAnsi="仿宋" w:eastAsia="仿宋"/>
                <w:b/>
                <w:sz w:val="18"/>
                <w:szCs w:val="18"/>
              </w:rPr>
              <w:t>，各部门、各级对各自安全生产责任制未执行，每起扣</w:t>
            </w:r>
            <w:r>
              <w:rPr>
                <w:rFonts w:ascii="仿宋" w:hAnsi="仿宋" w:eastAsia="仿宋"/>
                <w:b/>
                <w:sz w:val="18"/>
                <w:szCs w:val="18"/>
              </w:rPr>
              <w:t>2分</w:t>
            </w:r>
          </w:p>
          <w:p>
            <w:pPr>
              <w:pStyle w:val="5"/>
              <w:numPr>
                <w:ilvl w:val="0"/>
                <w:numId w:val="1"/>
              </w:numPr>
              <w:ind w:firstLineChars="0"/>
              <w:rPr>
                <w:rFonts w:ascii="仿宋" w:hAnsi="仿宋" w:eastAsia="仿宋"/>
                <w:b/>
                <w:sz w:val="18"/>
                <w:szCs w:val="18"/>
              </w:rPr>
            </w:pPr>
            <w:r>
              <w:rPr>
                <w:rFonts w:hint="eastAsia" w:ascii="仿宋" w:hAnsi="仿宋" w:eastAsia="仿宋"/>
                <w:b/>
                <w:sz w:val="18"/>
                <w:szCs w:val="18"/>
              </w:rPr>
              <w:t>企业未按考核制度组织检查并考核扣</w:t>
            </w:r>
            <w:r>
              <w:rPr>
                <w:rFonts w:ascii="仿宋" w:hAnsi="仿宋" w:eastAsia="仿宋"/>
                <w:b/>
                <w:sz w:val="18"/>
                <w:szCs w:val="18"/>
              </w:rPr>
              <w:t>10分</w:t>
            </w:r>
            <w:r>
              <w:rPr>
                <w:rFonts w:hint="eastAsia" w:ascii="仿宋" w:hAnsi="仿宋" w:eastAsia="仿宋"/>
                <w:b/>
                <w:sz w:val="18"/>
                <w:szCs w:val="18"/>
              </w:rPr>
              <w:t>，考核不全面扣</w:t>
            </w:r>
            <w:r>
              <w:rPr>
                <w:rFonts w:ascii="仿宋" w:hAnsi="仿宋" w:eastAsia="仿宋"/>
                <w:b/>
                <w:sz w:val="18"/>
                <w:szCs w:val="18"/>
              </w:rPr>
              <w:t>5-10分</w:t>
            </w:r>
          </w:p>
          <w:p>
            <w:pPr>
              <w:pStyle w:val="5"/>
              <w:numPr>
                <w:ilvl w:val="0"/>
                <w:numId w:val="1"/>
              </w:numPr>
              <w:ind w:firstLineChars="0"/>
              <w:rPr>
                <w:rFonts w:ascii="仿宋" w:hAnsi="仿宋" w:eastAsia="仿宋"/>
                <w:b/>
                <w:sz w:val="18"/>
                <w:szCs w:val="18"/>
              </w:rPr>
            </w:pPr>
            <w:r>
              <w:rPr>
                <w:rFonts w:hint="eastAsia" w:ascii="仿宋" w:hAnsi="仿宋" w:eastAsia="仿宋"/>
                <w:b/>
                <w:sz w:val="18"/>
                <w:szCs w:val="18"/>
              </w:rPr>
              <w:t>企业未建立、完善安全生产管理目标扣</w:t>
            </w:r>
            <w:r>
              <w:rPr>
                <w:rFonts w:ascii="仿宋" w:hAnsi="仿宋" w:eastAsia="仿宋"/>
                <w:b/>
                <w:sz w:val="18"/>
                <w:szCs w:val="18"/>
              </w:rPr>
              <w:t>10分</w:t>
            </w:r>
            <w:r>
              <w:rPr>
                <w:rFonts w:hint="eastAsia" w:ascii="仿宋" w:hAnsi="仿宋" w:eastAsia="仿宋"/>
                <w:b/>
                <w:sz w:val="18"/>
                <w:szCs w:val="18"/>
              </w:rPr>
              <w:t>，未对管理目标实施考核扣</w:t>
            </w:r>
            <w:r>
              <w:rPr>
                <w:rFonts w:ascii="仿宋" w:hAnsi="仿宋" w:eastAsia="仿宋"/>
                <w:b/>
                <w:sz w:val="18"/>
                <w:szCs w:val="18"/>
              </w:rPr>
              <w:t>5-10分</w:t>
            </w:r>
          </w:p>
          <w:p>
            <w:pPr>
              <w:pStyle w:val="5"/>
              <w:numPr>
                <w:ilvl w:val="0"/>
                <w:numId w:val="1"/>
              </w:numPr>
              <w:ind w:firstLineChars="0"/>
              <w:rPr>
                <w:rFonts w:ascii="仿宋" w:hAnsi="仿宋" w:eastAsia="仿宋"/>
                <w:b/>
                <w:sz w:val="18"/>
                <w:szCs w:val="18"/>
              </w:rPr>
            </w:pPr>
            <w:r>
              <w:rPr>
                <w:rFonts w:hint="eastAsia" w:ascii="仿宋" w:hAnsi="仿宋" w:eastAsia="仿宋"/>
                <w:b/>
                <w:sz w:val="18"/>
                <w:szCs w:val="18"/>
              </w:rPr>
              <w:t>企业未建立安全生产考核、奖罚制度扣</w:t>
            </w:r>
            <w:r>
              <w:rPr>
                <w:rFonts w:ascii="仿宋" w:hAnsi="仿宋" w:eastAsia="仿宋"/>
                <w:b/>
                <w:sz w:val="18"/>
                <w:szCs w:val="18"/>
              </w:rPr>
              <w:t>10分</w:t>
            </w:r>
            <w:r>
              <w:rPr>
                <w:rFonts w:hint="eastAsia" w:ascii="仿宋" w:hAnsi="仿宋" w:eastAsia="仿宋"/>
                <w:b/>
                <w:sz w:val="18"/>
                <w:szCs w:val="18"/>
              </w:rPr>
              <w:t>、未实施考核和奖惩的扣</w:t>
            </w:r>
            <w:r>
              <w:rPr>
                <w:rFonts w:ascii="仿宋" w:hAnsi="仿宋" w:eastAsia="仿宋"/>
                <w:b/>
                <w:sz w:val="18"/>
                <w:szCs w:val="18"/>
              </w:rPr>
              <w:t>5-10分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ascii="仿宋" w:hAnsi="仿宋" w:eastAsia="仿宋"/>
                <w:b/>
                <w:sz w:val="18"/>
                <w:szCs w:val="18"/>
              </w:rPr>
              <w:t>2</w:t>
            </w:r>
          </w:p>
        </w:tc>
        <w:tc>
          <w:tcPr>
            <w:tcW w:w="3288" w:type="dxa"/>
            <w:vAlign w:val="center"/>
          </w:tcPr>
          <w:p>
            <w:pPr>
              <w:rPr>
                <w:rFonts w:ascii="仿宋" w:hAnsi="仿宋" w:eastAsia="仿宋"/>
                <w:b/>
                <w:sz w:val="18"/>
                <w:szCs w:val="18"/>
              </w:rPr>
            </w:pPr>
            <w:r>
              <w:rPr>
                <w:rFonts w:hint="eastAsia" w:ascii="仿宋" w:hAnsi="仿宋" w:eastAsia="仿宋"/>
                <w:b/>
                <w:sz w:val="18"/>
                <w:szCs w:val="18"/>
              </w:rPr>
              <w:t>安全文明资金保障制度</w:t>
            </w:r>
          </w:p>
        </w:tc>
        <w:tc>
          <w:tcPr>
            <w:tcW w:w="1275" w:type="dxa"/>
            <w:vAlign w:val="center"/>
          </w:tcPr>
          <w:p>
            <w:pPr>
              <w:jc w:val="center"/>
              <w:rPr>
                <w:rFonts w:ascii="仿宋" w:hAnsi="仿宋" w:eastAsia="仿宋"/>
                <w:b/>
                <w:sz w:val="18"/>
                <w:szCs w:val="18"/>
              </w:rPr>
            </w:pPr>
            <w:r>
              <w:rPr>
                <w:rFonts w:hint="eastAsia" w:ascii="仿宋" w:hAnsi="仿宋" w:eastAsia="仿宋"/>
                <w:b/>
                <w:sz w:val="18"/>
                <w:szCs w:val="18"/>
              </w:rPr>
              <w:t>15分</w:t>
            </w:r>
          </w:p>
        </w:tc>
        <w:tc>
          <w:tcPr>
            <w:tcW w:w="6777" w:type="dxa"/>
            <w:vAlign w:val="center"/>
          </w:tcPr>
          <w:p>
            <w:pPr>
              <w:pStyle w:val="5"/>
              <w:numPr>
                <w:ilvl w:val="0"/>
                <w:numId w:val="2"/>
              </w:numPr>
              <w:ind w:firstLineChars="0"/>
              <w:rPr>
                <w:rFonts w:ascii="仿宋" w:hAnsi="仿宋" w:eastAsia="仿宋"/>
                <w:b/>
                <w:sz w:val="18"/>
                <w:szCs w:val="18"/>
              </w:rPr>
            </w:pPr>
            <w:r>
              <w:rPr>
                <w:rFonts w:hint="eastAsia" w:ascii="仿宋" w:hAnsi="仿宋" w:eastAsia="仿宋"/>
                <w:b/>
                <w:sz w:val="18"/>
                <w:szCs w:val="18"/>
              </w:rPr>
              <w:t>企业未建立安全生产、文明施工资金保障制度扣15</w:t>
            </w:r>
            <w:r>
              <w:rPr>
                <w:rFonts w:ascii="仿宋" w:hAnsi="仿宋" w:eastAsia="仿宋"/>
                <w:b/>
                <w:sz w:val="18"/>
                <w:szCs w:val="18"/>
              </w:rPr>
              <w:t>分</w:t>
            </w:r>
          </w:p>
          <w:p>
            <w:pPr>
              <w:pStyle w:val="5"/>
              <w:numPr>
                <w:ilvl w:val="0"/>
                <w:numId w:val="2"/>
              </w:numPr>
              <w:ind w:firstLineChars="0"/>
              <w:rPr>
                <w:rFonts w:ascii="仿宋" w:hAnsi="仿宋" w:eastAsia="仿宋"/>
                <w:b/>
                <w:sz w:val="18"/>
                <w:szCs w:val="18"/>
              </w:rPr>
            </w:pPr>
            <w:r>
              <w:rPr>
                <w:rFonts w:hint="eastAsia" w:ascii="仿宋" w:hAnsi="仿宋" w:eastAsia="仿宋"/>
                <w:b/>
                <w:sz w:val="18"/>
                <w:szCs w:val="18"/>
              </w:rPr>
              <w:t>制度无针对性和具体措施的扣</w:t>
            </w:r>
            <w:r>
              <w:rPr>
                <w:rFonts w:ascii="仿宋" w:hAnsi="仿宋" w:eastAsia="仿宋"/>
                <w:b/>
                <w:sz w:val="18"/>
                <w:szCs w:val="18"/>
              </w:rPr>
              <w:t>10分</w:t>
            </w:r>
          </w:p>
          <w:p>
            <w:pPr>
              <w:pStyle w:val="5"/>
              <w:numPr>
                <w:ilvl w:val="0"/>
                <w:numId w:val="2"/>
              </w:numPr>
              <w:ind w:firstLineChars="0"/>
              <w:rPr>
                <w:rFonts w:ascii="仿宋" w:hAnsi="仿宋" w:eastAsia="仿宋"/>
                <w:b/>
                <w:sz w:val="18"/>
                <w:szCs w:val="18"/>
              </w:rPr>
            </w:pPr>
            <w:r>
              <w:rPr>
                <w:rFonts w:hint="eastAsia" w:ascii="仿宋" w:hAnsi="仿宋" w:eastAsia="仿宋"/>
                <w:b/>
                <w:sz w:val="18"/>
                <w:szCs w:val="18"/>
              </w:rPr>
              <w:t>未按规定对安全生产、文明施工措施费的落实进行考核的扣</w:t>
            </w:r>
            <w:r>
              <w:rPr>
                <w:rFonts w:ascii="仿宋" w:hAnsi="仿宋" w:eastAsia="仿宋"/>
                <w:b/>
                <w:sz w:val="18"/>
                <w:szCs w:val="18"/>
              </w:rPr>
              <w:t>10-15分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ascii="仿宋" w:hAnsi="仿宋" w:eastAsia="仿宋"/>
                <w:b/>
                <w:sz w:val="18"/>
                <w:szCs w:val="18"/>
              </w:rPr>
              <w:t>3</w:t>
            </w:r>
          </w:p>
        </w:tc>
        <w:tc>
          <w:tcPr>
            <w:tcW w:w="3288" w:type="dxa"/>
            <w:vAlign w:val="center"/>
          </w:tcPr>
          <w:p>
            <w:pPr>
              <w:rPr>
                <w:rFonts w:ascii="仿宋" w:hAnsi="仿宋" w:eastAsia="仿宋"/>
                <w:b/>
                <w:sz w:val="18"/>
                <w:szCs w:val="18"/>
              </w:rPr>
            </w:pPr>
            <w:r>
              <w:rPr>
                <w:rFonts w:hint="eastAsia" w:ascii="仿宋" w:hAnsi="仿宋" w:eastAsia="仿宋"/>
                <w:b/>
                <w:sz w:val="18"/>
                <w:szCs w:val="18"/>
              </w:rPr>
              <w:t>安全教育培训制度</w:t>
            </w:r>
          </w:p>
        </w:tc>
        <w:tc>
          <w:tcPr>
            <w:tcW w:w="1275" w:type="dxa"/>
            <w:vAlign w:val="center"/>
          </w:tcPr>
          <w:p>
            <w:pPr>
              <w:jc w:val="center"/>
              <w:rPr>
                <w:rFonts w:ascii="仿宋" w:hAnsi="仿宋" w:eastAsia="仿宋"/>
                <w:b/>
                <w:sz w:val="18"/>
                <w:szCs w:val="18"/>
              </w:rPr>
            </w:pPr>
            <w:r>
              <w:rPr>
                <w:rFonts w:hint="eastAsia" w:ascii="仿宋" w:hAnsi="仿宋" w:eastAsia="仿宋"/>
                <w:b/>
                <w:sz w:val="18"/>
                <w:szCs w:val="18"/>
              </w:rPr>
              <w:t>15分</w:t>
            </w:r>
          </w:p>
        </w:tc>
        <w:tc>
          <w:tcPr>
            <w:tcW w:w="6777" w:type="dxa"/>
            <w:vAlign w:val="center"/>
          </w:tcPr>
          <w:p>
            <w:pPr>
              <w:pStyle w:val="5"/>
              <w:numPr>
                <w:ilvl w:val="0"/>
                <w:numId w:val="3"/>
              </w:numPr>
              <w:ind w:firstLineChars="0"/>
              <w:rPr>
                <w:rFonts w:ascii="仿宋" w:hAnsi="仿宋" w:eastAsia="仿宋"/>
                <w:b/>
                <w:sz w:val="18"/>
                <w:szCs w:val="18"/>
              </w:rPr>
            </w:pPr>
            <w:r>
              <w:rPr>
                <w:rFonts w:hint="eastAsia" w:ascii="仿宋" w:hAnsi="仿宋" w:eastAsia="仿宋"/>
                <w:b/>
                <w:sz w:val="18"/>
                <w:szCs w:val="18"/>
              </w:rPr>
              <w:t>企业未按照规定建立安全培训教育制度，扣</w:t>
            </w:r>
            <w:r>
              <w:rPr>
                <w:rFonts w:ascii="仿宋" w:hAnsi="仿宋" w:eastAsia="仿宋"/>
                <w:b/>
                <w:sz w:val="18"/>
                <w:szCs w:val="18"/>
              </w:rPr>
              <w:t>15分</w:t>
            </w:r>
          </w:p>
          <w:p>
            <w:pPr>
              <w:pStyle w:val="5"/>
              <w:numPr>
                <w:ilvl w:val="0"/>
                <w:numId w:val="3"/>
              </w:numPr>
              <w:ind w:firstLineChars="0"/>
              <w:rPr>
                <w:rFonts w:ascii="仿宋" w:hAnsi="仿宋" w:eastAsia="仿宋"/>
                <w:b/>
                <w:sz w:val="18"/>
                <w:szCs w:val="18"/>
              </w:rPr>
            </w:pPr>
            <w:r>
              <w:rPr>
                <w:rFonts w:hint="eastAsia" w:ascii="仿宋" w:hAnsi="仿宋" w:eastAsia="仿宋"/>
                <w:b/>
                <w:sz w:val="18"/>
                <w:szCs w:val="18"/>
              </w:rPr>
              <w:t>制度未明确企业主要负责人、项目经理、安全专职人员及其他管理人员，特种作业人员，待岗、转岗、换岗职工，新进单位从业人员安全培训教育要求的，扣</w:t>
            </w:r>
            <w:r>
              <w:rPr>
                <w:rFonts w:ascii="仿宋" w:hAnsi="仿宋" w:eastAsia="仿宋"/>
                <w:b/>
                <w:sz w:val="18"/>
                <w:szCs w:val="18"/>
              </w:rPr>
              <w:t>5-10分</w:t>
            </w:r>
          </w:p>
          <w:p>
            <w:pPr>
              <w:pStyle w:val="5"/>
              <w:numPr>
                <w:ilvl w:val="0"/>
                <w:numId w:val="3"/>
              </w:numPr>
              <w:ind w:firstLineChars="0"/>
              <w:rPr>
                <w:rFonts w:ascii="仿宋" w:hAnsi="仿宋" w:eastAsia="仿宋"/>
                <w:b/>
                <w:sz w:val="18"/>
                <w:szCs w:val="18"/>
              </w:rPr>
            </w:pPr>
            <w:r>
              <w:rPr>
                <w:rFonts w:hint="eastAsia" w:ascii="仿宋" w:hAnsi="仿宋" w:eastAsia="仿宋"/>
                <w:b/>
                <w:sz w:val="18"/>
                <w:szCs w:val="18"/>
              </w:rPr>
              <w:t>企业未编制年度安全教育培训计划，企业未按年度计划实施的，扣</w:t>
            </w:r>
            <w:r>
              <w:rPr>
                <w:rFonts w:ascii="仿宋" w:hAnsi="仿宋" w:eastAsia="仿宋"/>
                <w:b/>
                <w:sz w:val="18"/>
                <w:szCs w:val="18"/>
              </w:rPr>
              <w:t>5-10分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ascii="仿宋" w:hAnsi="仿宋" w:eastAsia="仿宋"/>
                <w:b/>
                <w:sz w:val="18"/>
                <w:szCs w:val="18"/>
              </w:rPr>
              <w:t>4</w:t>
            </w:r>
          </w:p>
        </w:tc>
        <w:tc>
          <w:tcPr>
            <w:tcW w:w="3288" w:type="dxa"/>
            <w:vAlign w:val="center"/>
          </w:tcPr>
          <w:p>
            <w:pPr>
              <w:rPr>
                <w:rFonts w:ascii="仿宋" w:hAnsi="仿宋" w:eastAsia="仿宋"/>
                <w:b/>
                <w:sz w:val="18"/>
                <w:szCs w:val="18"/>
              </w:rPr>
            </w:pPr>
            <w:r>
              <w:rPr>
                <w:rFonts w:hint="eastAsia" w:ascii="仿宋" w:hAnsi="仿宋" w:eastAsia="仿宋"/>
                <w:b/>
                <w:sz w:val="18"/>
                <w:szCs w:val="18"/>
              </w:rPr>
              <w:t>风险管控和隐患排查治理</w:t>
            </w:r>
          </w:p>
        </w:tc>
        <w:tc>
          <w:tcPr>
            <w:tcW w:w="1275" w:type="dxa"/>
            <w:vAlign w:val="center"/>
          </w:tcPr>
          <w:p>
            <w:pPr>
              <w:jc w:val="center"/>
              <w:rPr>
                <w:rFonts w:ascii="仿宋" w:hAnsi="仿宋" w:eastAsia="仿宋"/>
                <w:b/>
                <w:sz w:val="18"/>
                <w:szCs w:val="18"/>
              </w:rPr>
            </w:pPr>
            <w:r>
              <w:rPr>
                <w:rFonts w:ascii="仿宋" w:hAnsi="仿宋" w:eastAsia="仿宋"/>
                <w:b/>
                <w:sz w:val="18"/>
                <w:szCs w:val="18"/>
              </w:rPr>
              <w:t>15</w:t>
            </w:r>
            <w:r>
              <w:rPr>
                <w:rFonts w:hint="eastAsia" w:ascii="仿宋" w:hAnsi="仿宋" w:eastAsia="仿宋"/>
                <w:b/>
                <w:sz w:val="18"/>
                <w:szCs w:val="18"/>
              </w:rPr>
              <w:t>分</w:t>
            </w:r>
          </w:p>
        </w:tc>
        <w:tc>
          <w:tcPr>
            <w:tcW w:w="6777" w:type="dxa"/>
            <w:vAlign w:val="center"/>
          </w:tcPr>
          <w:p>
            <w:pPr>
              <w:pStyle w:val="5"/>
              <w:numPr>
                <w:ilvl w:val="0"/>
                <w:numId w:val="4"/>
              </w:numPr>
              <w:ind w:firstLineChars="0"/>
              <w:rPr>
                <w:rFonts w:ascii="仿宋" w:hAnsi="仿宋" w:eastAsia="仿宋"/>
                <w:b/>
                <w:sz w:val="18"/>
                <w:szCs w:val="18"/>
              </w:rPr>
            </w:pPr>
            <w:r>
              <w:rPr>
                <w:rFonts w:hint="eastAsia" w:ascii="仿宋" w:hAnsi="仿宋" w:eastAsia="仿宋"/>
                <w:b/>
                <w:sz w:val="18"/>
                <w:szCs w:val="18"/>
              </w:rPr>
              <w:t>企业未建立风险管控和隐患排查治理体系的，扣</w:t>
            </w:r>
            <w:r>
              <w:rPr>
                <w:rFonts w:ascii="仿宋" w:hAnsi="仿宋" w:eastAsia="仿宋"/>
                <w:b/>
                <w:sz w:val="18"/>
                <w:szCs w:val="18"/>
              </w:rPr>
              <w:t>15分</w:t>
            </w:r>
            <w:r>
              <w:rPr>
                <w:rFonts w:hint="eastAsia" w:ascii="仿宋" w:hAnsi="仿宋" w:eastAsia="仿宋"/>
                <w:b/>
                <w:sz w:val="18"/>
                <w:szCs w:val="18"/>
              </w:rPr>
              <w:t>，体系不全面不完善，扣</w:t>
            </w:r>
            <w:r>
              <w:rPr>
                <w:rFonts w:ascii="仿宋" w:hAnsi="仿宋" w:eastAsia="仿宋"/>
                <w:b/>
                <w:sz w:val="18"/>
                <w:szCs w:val="18"/>
              </w:rPr>
              <w:t>5-10分</w:t>
            </w:r>
          </w:p>
          <w:p>
            <w:pPr>
              <w:pStyle w:val="5"/>
              <w:numPr>
                <w:ilvl w:val="0"/>
                <w:numId w:val="4"/>
              </w:numPr>
              <w:ind w:firstLineChars="0"/>
              <w:rPr>
                <w:rFonts w:ascii="仿宋" w:hAnsi="仿宋" w:eastAsia="仿宋"/>
                <w:b/>
                <w:sz w:val="18"/>
                <w:szCs w:val="18"/>
              </w:rPr>
            </w:pPr>
            <w:r>
              <w:rPr>
                <w:rFonts w:hint="eastAsia" w:ascii="仿宋" w:hAnsi="仿宋" w:eastAsia="仿宋"/>
                <w:b/>
                <w:sz w:val="18"/>
                <w:szCs w:val="18"/>
              </w:rPr>
              <w:t>为根据生产经营特点明确风险管控清单的扣</w:t>
            </w:r>
            <w:r>
              <w:rPr>
                <w:rFonts w:ascii="仿宋" w:hAnsi="仿宋" w:eastAsia="仿宋"/>
                <w:b/>
                <w:sz w:val="18"/>
                <w:szCs w:val="18"/>
              </w:rPr>
              <w:t>10分</w:t>
            </w:r>
          </w:p>
          <w:p>
            <w:pPr>
              <w:pStyle w:val="5"/>
              <w:numPr>
                <w:ilvl w:val="0"/>
                <w:numId w:val="4"/>
              </w:numPr>
              <w:ind w:firstLineChars="0"/>
              <w:rPr>
                <w:rFonts w:ascii="仿宋" w:hAnsi="仿宋" w:eastAsia="仿宋"/>
                <w:b/>
                <w:sz w:val="18"/>
                <w:szCs w:val="18"/>
              </w:rPr>
            </w:pPr>
            <w:r>
              <w:rPr>
                <w:rFonts w:hint="eastAsia" w:ascii="仿宋" w:hAnsi="仿宋" w:eastAsia="仿宋"/>
                <w:b/>
                <w:sz w:val="18"/>
                <w:szCs w:val="18"/>
              </w:rPr>
              <w:t>未针对识别评价出的重大危险源制定管理方案和相应措施的扣</w:t>
            </w:r>
            <w:r>
              <w:rPr>
                <w:rFonts w:ascii="仿宋" w:hAnsi="仿宋" w:eastAsia="仿宋"/>
                <w:b/>
                <w:sz w:val="18"/>
                <w:szCs w:val="18"/>
              </w:rPr>
              <w:t>10分</w:t>
            </w:r>
          </w:p>
          <w:p>
            <w:pPr>
              <w:pStyle w:val="5"/>
              <w:numPr>
                <w:ilvl w:val="0"/>
                <w:numId w:val="4"/>
              </w:numPr>
              <w:ind w:firstLineChars="0"/>
              <w:rPr>
                <w:rFonts w:ascii="仿宋" w:hAnsi="仿宋" w:eastAsia="仿宋"/>
                <w:b/>
                <w:sz w:val="18"/>
                <w:szCs w:val="18"/>
              </w:rPr>
            </w:pPr>
            <w:r>
              <w:rPr>
                <w:rFonts w:hint="eastAsia" w:ascii="仿宋" w:hAnsi="仿宋" w:eastAsia="仿宋"/>
                <w:b/>
                <w:sz w:val="18"/>
                <w:szCs w:val="18"/>
              </w:rPr>
              <w:t>对查出隐患未采取定人、定时、定措施进行整改的，每起扣</w:t>
            </w:r>
            <w:r>
              <w:rPr>
                <w:rFonts w:ascii="仿宋" w:hAnsi="仿宋" w:eastAsia="仿宋"/>
                <w:b/>
                <w:sz w:val="18"/>
                <w:szCs w:val="18"/>
              </w:rPr>
              <w:t>3分，</w:t>
            </w:r>
            <w:r>
              <w:rPr>
                <w:rFonts w:hint="eastAsia" w:ascii="仿宋" w:hAnsi="仿宋" w:eastAsia="仿宋"/>
                <w:b/>
                <w:sz w:val="18"/>
                <w:szCs w:val="18"/>
              </w:rPr>
              <w:t>无整改复查记录的，每起扣</w:t>
            </w:r>
            <w:r>
              <w:rPr>
                <w:rFonts w:ascii="仿宋" w:hAnsi="仿宋" w:eastAsia="仿宋"/>
                <w:b/>
                <w:sz w:val="18"/>
                <w:szCs w:val="18"/>
              </w:rPr>
              <w:t>3分</w:t>
            </w:r>
            <w:r>
              <w:rPr>
                <w:rFonts w:hint="eastAsia" w:ascii="仿宋" w:hAnsi="仿宋" w:eastAsia="仿宋"/>
                <w:b/>
                <w:sz w:val="18"/>
                <w:szCs w:val="18"/>
              </w:rPr>
              <w:t>。</w:t>
            </w:r>
          </w:p>
          <w:p>
            <w:pPr>
              <w:pStyle w:val="5"/>
              <w:numPr>
                <w:ilvl w:val="0"/>
                <w:numId w:val="4"/>
              </w:numPr>
              <w:ind w:firstLineChars="0"/>
              <w:rPr>
                <w:rFonts w:ascii="仿宋" w:hAnsi="仿宋" w:eastAsia="仿宋"/>
                <w:b/>
                <w:sz w:val="18"/>
                <w:szCs w:val="18"/>
              </w:rPr>
            </w:pPr>
            <w:r>
              <w:rPr>
                <w:rFonts w:hint="eastAsia" w:ascii="仿宋" w:hAnsi="仿宋" w:eastAsia="仿宋"/>
                <w:b/>
                <w:sz w:val="18"/>
                <w:szCs w:val="18"/>
              </w:rPr>
              <w:t>对多发或重大隐患未排查或未采取有效治理措施的，扣</w:t>
            </w:r>
            <w:r>
              <w:rPr>
                <w:rFonts w:ascii="仿宋" w:hAnsi="仿宋" w:eastAsia="仿宋"/>
                <w:b/>
                <w:sz w:val="18"/>
                <w:szCs w:val="18"/>
              </w:rPr>
              <w:t>3-15分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ascii="仿宋" w:hAnsi="仿宋" w:eastAsia="仿宋"/>
                <w:b/>
                <w:sz w:val="18"/>
                <w:szCs w:val="18"/>
              </w:rPr>
              <w:t>5</w:t>
            </w:r>
          </w:p>
        </w:tc>
        <w:tc>
          <w:tcPr>
            <w:tcW w:w="3288" w:type="dxa"/>
            <w:vAlign w:val="center"/>
          </w:tcPr>
          <w:p>
            <w:pPr>
              <w:rPr>
                <w:rFonts w:ascii="仿宋" w:hAnsi="仿宋" w:eastAsia="仿宋"/>
                <w:b/>
                <w:sz w:val="18"/>
                <w:szCs w:val="18"/>
              </w:rPr>
            </w:pPr>
            <w:r>
              <w:rPr>
                <w:rFonts w:hint="eastAsia" w:ascii="仿宋" w:hAnsi="仿宋" w:eastAsia="仿宋"/>
                <w:b/>
                <w:sz w:val="18"/>
                <w:szCs w:val="18"/>
              </w:rPr>
              <w:t>安全生产事故报告处理制度</w:t>
            </w:r>
          </w:p>
        </w:tc>
        <w:tc>
          <w:tcPr>
            <w:tcW w:w="1275" w:type="dxa"/>
            <w:vAlign w:val="center"/>
          </w:tcPr>
          <w:p>
            <w:pPr>
              <w:jc w:val="center"/>
              <w:rPr>
                <w:rFonts w:ascii="仿宋" w:hAnsi="仿宋" w:eastAsia="仿宋"/>
                <w:b/>
                <w:sz w:val="18"/>
                <w:szCs w:val="18"/>
              </w:rPr>
            </w:pPr>
            <w:r>
              <w:rPr>
                <w:rFonts w:ascii="仿宋" w:hAnsi="仿宋" w:eastAsia="仿宋"/>
                <w:b/>
                <w:sz w:val="18"/>
                <w:szCs w:val="18"/>
              </w:rPr>
              <w:t>1</w:t>
            </w:r>
            <w:r>
              <w:rPr>
                <w:rFonts w:hint="eastAsia" w:ascii="仿宋" w:hAnsi="仿宋" w:eastAsia="仿宋"/>
                <w:b/>
                <w:sz w:val="18"/>
                <w:szCs w:val="18"/>
              </w:rPr>
              <w:t>0分</w:t>
            </w:r>
          </w:p>
        </w:tc>
        <w:tc>
          <w:tcPr>
            <w:tcW w:w="6777" w:type="dxa"/>
            <w:vAlign w:val="center"/>
          </w:tcPr>
          <w:p>
            <w:pPr>
              <w:pStyle w:val="5"/>
              <w:numPr>
                <w:ilvl w:val="0"/>
                <w:numId w:val="5"/>
              </w:numPr>
              <w:ind w:firstLineChars="0"/>
              <w:rPr>
                <w:rFonts w:ascii="仿宋" w:hAnsi="仿宋" w:eastAsia="仿宋"/>
                <w:b/>
                <w:sz w:val="18"/>
                <w:szCs w:val="18"/>
              </w:rPr>
            </w:pPr>
            <w:r>
              <w:rPr>
                <w:rFonts w:hint="eastAsia" w:ascii="仿宋" w:hAnsi="仿宋" w:eastAsia="仿宋"/>
                <w:b/>
                <w:sz w:val="18"/>
                <w:szCs w:val="18"/>
              </w:rPr>
              <w:t>企业未建立生产安全事故报告处理制度，扣</w:t>
            </w:r>
            <w:r>
              <w:rPr>
                <w:rFonts w:ascii="仿宋" w:hAnsi="仿宋" w:eastAsia="仿宋"/>
                <w:b/>
                <w:sz w:val="18"/>
                <w:szCs w:val="18"/>
              </w:rPr>
              <w:t>1</w:t>
            </w:r>
            <w:r>
              <w:rPr>
                <w:rFonts w:hint="eastAsia" w:ascii="仿宋" w:hAnsi="仿宋" w:eastAsia="仿宋"/>
                <w:b/>
                <w:sz w:val="18"/>
                <w:szCs w:val="18"/>
              </w:rPr>
              <w:t>0</w:t>
            </w:r>
            <w:r>
              <w:rPr>
                <w:rFonts w:ascii="仿宋" w:hAnsi="仿宋" w:eastAsia="仿宋"/>
                <w:b/>
                <w:sz w:val="18"/>
                <w:szCs w:val="18"/>
              </w:rPr>
              <w:t>分</w:t>
            </w:r>
          </w:p>
          <w:p>
            <w:pPr>
              <w:pStyle w:val="5"/>
              <w:numPr>
                <w:ilvl w:val="0"/>
                <w:numId w:val="5"/>
              </w:numPr>
              <w:ind w:firstLineChars="0"/>
              <w:rPr>
                <w:rFonts w:ascii="仿宋" w:hAnsi="仿宋" w:eastAsia="仿宋"/>
                <w:b/>
                <w:sz w:val="18"/>
                <w:szCs w:val="18"/>
              </w:rPr>
            </w:pPr>
            <w:r>
              <w:rPr>
                <w:rFonts w:hint="eastAsia" w:ascii="仿宋" w:hAnsi="仿宋" w:eastAsia="仿宋"/>
                <w:b/>
                <w:sz w:val="18"/>
                <w:szCs w:val="18"/>
              </w:rPr>
              <w:t>未按规定及时上报事故，每起扣</w:t>
            </w:r>
            <w:r>
              <w:rPr>
                <w:rFonts w:ascii="仿宋" w:hAnsi="仿宋" w:eastAsia="仿宋"/>
                <w:b/>
                <w:sz w:val="18"/>
                <w:szCs w:val="18"/>
              </w:rPr>
              <w:t>1</w:t>
            </w:r>
            <w:r>
              <w:rPr>
                <w:rFonts w:hint="eastAsia" w:ascii="仿宋" w:hAnsi="仿宋" w:eastAsia="仿宋"/>
                <w:b/>
                <w:sz w:val="18"/>
                <w:szCs w:val="18"/>
              </w:rPr>
              <w:t>0</w:t>
            </w:r>
            <w:r>
              <w:rPr>
                <w:rFonts w:ascii="仿宋" w:hAnsi="仿宋" w:eastAsia="仿宋"/>
                <w:b/>
                <w:sz w:val="18"/>
                <w:szCs w:val="18"/>
              </w:rPr>
              <w:t>分</w:t>
            </w:r>
          </w:p>
          <w:p>
            <w:pPr>
              <w:pStyle w:val="5"/>
              <w:numPr>
                <w:ilvl w:val="0"/>
                <w:numId w:val="5"/>
              </w:numPr>
              <w:ind w:firstLineChars="0"/>
              <w:rPr>
                <w:rFonts w:ascii="仿宋" w:hAnsi="仿宋" w:eastAsia="仿宋"/>
                <w:b/>
                <w:sz w:val="18"/>
                <w:szCs w:val="18"/>
              </w:rPr>
            </w:pPr>
            <w:r>
              <w:rPr>
                <w:rFonts w:hint="eastAsia" w:ascii="仿宋" w:hAnsi="仿宋" w:eastAsia="仿宋"/>
                <w:b/>
                <w:sz w:val="18"/>
                <w:szCs w:val="18"/>
              </w:rPr>
              <w:t>未建立事故档案的扣</w:t>
            </w:r>
            <w:r>
              <w:rPr>
                <w:rFonts w:ascii="仿宋" w:hAnsi="仿宋" w:eastAsia="仿宋"/>
                <w:b/>
                <w:sz w:val="18"/>
                <w:szCs w:val="18"/>
              </w:rPr>
              <w:t>5分</w:t>
            </w:r>
          </w:p>
          <w:p>
            <w:pPr>
              <w:pStyle w:val="5"/>
              <w:numPr>
                <w:ilvl w:val="0"/>
                <w:numId w:val="5"/>
              </w:numPr>
              <w:ind w:firstLineChars="0"/>
              <w:rPr>
                <w:rFonts w:ascii="仿宋" w:hAnsi="仿宋" w:eastAsia="仿宋"/>
                <w:b/>
                <w:sz w:val="18"/>
                <w:szCs w:val="18"/>
              </w:rPr>
            </w:pPr>
            <w:r>
              <w:rPr>
                <w:rFonts w:hint="eastAsia" w:ascii="仿宋" w:hAnsi="仿宋" w:eastAsia="仿宋"/>
                <w:b/>
                <w:sz w:val="18"/>
                <w:szCs w:val="18"/>
              </w:rPr>
              <w:t>未按规定实施对事故处理及落实“四不放过”原则的，扣</w:t>
            </w:r>
            <w:r>
              <w:rPr>
                <w:rFonts w:ascii="仿宋" w:hAnsi="仿宋" w:eastAsia="仿宋"/>
                <w:b/>
                <w:sz w:val="18"/>
                <w:szCs w:val="18"/>
              </w:rPr>
              <w:t>10分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hint="eastAsia" w:ascii="仿宋" w:hAnsi="仿宋" w:eastAsia="仿宋" w:cstheme="minorBidi"/>
                <w:b/>
                <w:kern w:val="2"/>
                <w:sz w:val="18"/>
                <w:szCs w:val="18"/>
                <w:lang w:val="en-US" w:eastAsia="zh-CN" w:bidi="ar-SA"/>
              </w:rPr>
            </w:pPr>
            <w:r>
              <w:rPr>
                <w:rFonts w:hint="eastAsia" w:ascii="仿宋" w:hAnsi="仿宋" w:eastAsia="仿宋" w:cstheme="minorBidi"/>
                <w:b/>
                <w:kern w:val="2"/>
                <w:sz w:val="18"/>
                <w:szCs w:val="18"/>
                <w:lang w:val="en-US" w:eastAsia="zh-CN" w:bidi="ar-SA"/>
              </w:rPr>
              <w:t>6</w:t>
            </w:r>
          </w:p>
        </w:tc>
        <w:tc>
          <w:tcPr>
            <w:tcW w:w="3288" w:type="dxa"/>
            <w:vAlign w:val="center"/>
          </w:tcPr>
          <w:p>
            <w:pPr>
              <w:rPr>
                <w:rFonts w:hint="eastAsia" w:ascii="仿宋" w:hAnsi="仿宋" w:eastAsia="仿宋" w:cstheme="minorBidi"/>
                <w:b/>
                <w:kern w:val="2"/>
                <w:sz w:val="18"/>
                <w:szCs w:val="18"/>
                <w:lang w:val="en-US" w:eastAsia="zh-CN" w:bidi="ar-SA"/>
              </w:rPr>
            </w:pPr>
            <w:r>
              <w:rPr>
                <w:rFonts w:hint="eastAsia" w:ascii="仿宋" w:hAnsi="仿宋" w:eastAsia="仿宋" w:cstheme="minorBidi"/>
                <w:b/>
                <w:kern w:val="2"/>
                <w:sz w:val="18"/>
                <w:szCs w:val="18"/>
                <w:lang w:val="en-US" w:eastAsia="zh-CN" w:bidi="ar-SA"/>
              </w:rPr>
              <w:t>安全生产应急救援制度</w:t>
            </w:r>
          </w:p>
        </w:tc>
        <w:tc>
          <w:tcPr>
            <w:tcW w:w="1275" w:type="dxa"/>
            <w:vAlign w:val="center"/>
          </w:tcPr>
          <w:p>
            <w:pPr>
              <w:pStyle w:val="5"/>
              <w:numPr>
                <w:ilvl w:val="0"/>
                <w:numId w:val="5"/>
              </w:numPr>
              <w:ind w:firstLineChars="0"/>
              <w:rPr>
                <w:rFonts w:hint="eastAsia" w:ascii="仿宋" w:hAnsi="仿宋" w:eastAsia="仿宋"/>
                <w:b/>
                <w:sz w:val="18"/>
                <w:szCs w:val="18"/>
              </w:rPr>
            </w:pPr>
            <w:r>
              <w:rPr>
                <w:rFonts w:hint="eastAsia" w:ascii="仿宋" w:hAnsi="仿宋" w:eastAsia="仿宋"/>
                <w:b/>
                <w:sz w:val="18"/>
                <w:szCs w:val="18"/>
              </w:rPr>
              <w:t>15分</w:t>
            </w:r>
          </w:p>
        </w:tc>
        <w:tc>
          <w:tcPr>
            <w:tcW w:w="6777" w:type="dxa"/>
            <w:vAlign w:val="center"/>
          </w:tcPr>
          <w:p>
            <w:pPr>
              <w:pStyle w:val="5"/>
              <w:numPr>
                <w:ilvl w:val="0"/>
                <w:numId w:val="5"/>
              </w:numPr>
              <w:ind w:firstLineChars="0"/>
              <w:rPr>
                <w:rFonts w:hint="eastAsia" w:ascii="仿宋" w:hAnsi="仿宋" w:eastAsia="仿宋"/>
                <w:b/>
                <w:sz w:val="18"/>
                <w:szCs w:val="18"/>
              </w:rPr>
            </w:pPr>
            <w:r>
              <w:rPr>
                <w:rFonts w:hint="eastAsia" w:ascii="仿宋" w:hAnsi="仿宋" w:eastAsia="仿宋"/>
                <w:b/>
                <w:sz w:val="18"/>
                <w:szCs w:val="18"/>
              </w:rPr>
              <w:t>未制定事故应急救援预案制度的扣15分，事故应急救援预案无针对性，扣5-10分。</w:t>
            </w:r>
          </w:p>
          <w:p>
            <w:pPr>
              <w:pStyle w:val="5"/>
              <w:numPr>
                <w:ilvl w:val="0"/>
                <w:numId w:val="5"/>
              </w:numPr>
              <w:ind w:firstLineChars="0"/>
              <w:rPr>
                <w:rFonts w:hint="eastAsia" w:ascii="仿宋" w:hAnsi="仿宋" w:eastAsia="仿宋"/>
                <w:b/>
                <w:sz w:val="18"/>
                <w:szCs w:val="18"/>
              </w:rPr>
            </w:pPr>
            <w:r>
              <w:rPr>
                <w:rFonts w:hint="eastAsia" w:ascii="仿宋" w:hAnsi="仿宋" w:eastAsia="仿宋"/>
                <w:b/>
                <w:sz w:val="18"/>
                <w:szCs w:val="18"/>
              </w:rPr>
              <w:t>未按规定实施的，扣5分。</w:t>
            </w:r>
          </w:p>
          <w:p>
            <w:pPr>
              <w:pStyle w:val="5"/>
              <w:numPr>
                <w:ilvl w:val="0"/>
                <w:numId w:val="5"/>
              </w:numPr>
              <w:ind w:firstLineChars="0"/>
              <w:rPr>
                <w:rFonts w:hint="eastAsia" w:ascii="仿宋" w:hAnsi="仿宋" w:eastAsia="仿宋"/>
                <w:b/>
                <w:sz w:val="18"/>
                <w:szCs w:val="18"/>
              </w:rPr>
            </w:pPr>
            <w:r>
              <w:rPr>
                <w:rFonts w:hint="eastAsia" w:ascii="仿宋" w:hAnsi="仿宋" w:eastAsia="仿宋"/>
                <w:b/>
                <w:sz w:val="18"/>
                <w:szCs w:val="18"/>
              </w:rPr>
              <w:t>未按预案建立应急救援组织或落实救援人员和救援物资的，扣5分。</w:t>
            </w:r>
          </w:p>
        </w:tc>
        <w:tc>
          <w:tcPr>
            <w:tcW w:w="1440" w:type="dxa"/>
            <w:vAlign w:val="center"/>
          </w:tcPr>
          <w:p>
            <w:pPr>
              <w:rPr>
                <w:rFonts w:ascii="仿宋" w:hAnsi="仿宋" w:eastAsia="仿宋"/>
                <w:b/>
                <w:sz w:val="32"/>
                <w:szCs w:val="32"/>
              </w:rPr>
            </w:pPr>
          </w:p>
        </w:tc>
        <w:tc>
          <w:tcPr>
            <w:tcW w:w="1080" w:type="dxa"/>
            <w:vAlign w:val="center"/>
          </w:tcPr>
          <w:p>
            <w:pPr>
              <w:rPr>
                <w:rFonts w:ascii="仿宋" w:hAnsi="仿宋" w:eastAsia="仿宋"/>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648" w:type="dxa"/>
            <w:vAlign w:val="center"/>
          </w:tcPr>
          <w:p>
            <w:pPr>
              <w:jc w:val="center"/>
              <w:rPr>
                <w:rFonts w:ascii="仿宋" w:hAnsi="仿宋" w:eastAsia="仿宋"/>
                <w:b/>
                <w:sz w:val="18"/>
                <w:szCs w:val="18"/>
              </w:rPr>
            </w:pPr>
            <w:r>
              <w:rPr>
                <w:rFonts w:hint="eastAsia" w:ascii="仿宋" w:hAnsi="仿宋" w:eastAsia="仿宋"/>
                <w:b/>
                <w:sz w:val="18"/>
                <w:szCs w:val="18"/>
              </w:rPr>
              <w:t>7</w:t>
            </w:r>
          </w:p>
        </w:tc>
        <w:tc>
          <w:tcPr>
            <w:tcW w:w="3288" w:type="dxa"/>
            <w:vAlign w:val="center"/>
          </w:tcPr>
          <w:p>
            <w:pPr>
              <w:rPr>
                <w:rFonts w:ascii="仿宋" w:hAnsi="仿宋" w:eastAsia="仿宋"/>
                <w:b/>
                <w:sz w:val="18"/>
                <w:szCs w:val="18"/>
              </w:rPr>
            </w:pPr>
            <w:r>
              <w:rPr>
                <w:rFonts w:hint="eastAsia" w:ascii="仿宋" w:hAnsi="仿宋" w:eastAsia="仿宋"/>
                <w:b/>
                <w:sz w:val="18"/>
                <w:szCs w:val="18"/>
              </w:rPr>
              <w:t>企业安全总监制度和项目专职安全生产管理人员委派制度</w:t>
            </w:r>
          </w:p>
        </w:tc>
        <w:tc>
          <w:tcPr>
            <w:tcW w:w="1275" w:type="dxa"/>
            <w:vAlign w:val="center"/>
          </w:tcPr>
          <w:p>
            <w:pPr>
              <w:jc w:val="center"/>
              <w:rPr>
                <w:rFonts w:ascii="仿宋" w:hAnsi="仿宋" w:eastAsia="仿宋"/>
                <w:b/>
                <w:sz w:val="18"/>
                <w:szCs w:val="18"/>
              </w:rPr>
            </w:pPr>
            <w:r>
              <w:rPr>
                <w:rFonts w:hint="eastAsia" w:ascii="仿宋" w:hAnsi="仿宋" w:eastAsia="仿宋"/>
                <w:b/>
                <w:sz w:val="18"/>
                <w:szCs w:val="18"/>
              </w:rPr>
              <w:t>15分</w:t>
            </w:r>
          </w:p>
        </w:tc>
        <w:tc>
          <w:tcPr>
            <w:tcW w:w="6777" w:type="dxa"/>
            <w:vAlign w:val="center"/>
          </w:tcPr>
          <w:p>
            <w:pPr>
              <w:rPr>
                <w:rFonts w:ascii="仿宋" w:hAnsi="仿宋" w:eastAsia="仿宋"/>
                <w:b/>
                <w:sz w:val="18"/>
                <w:szCs w:val="18"/>
              </w:rPr>
            </w:pPr>
            <w:r>
              <w:rPr>
                <w:rFonts w:hint="eastAsia" w:ascii="仿宋" w:hAnsi="仿宋" w:eastAsia="仿宋"/>
                <w:b/>
                <w:sz w:val="18"/>
                <w:szCs w:val="18"/>
              </w:rPr>
              <w:t>1、未制定企业安全总监制度和项目专职安全生产管理人员委派制度的扣</w:t>
            </w:r>
            <w:r>
              <w:rPr>
                <w:rFonts w:ascii="仿宋" w:hAnsi="仿宋" w:eastAsia="仿宋"/>
                <w:b/>
                <w:sz w:val="18"/>
                <w:szCs w:val="18"/>
              </w:rPr>
              <w:t>15分</w:t>
            </w:r>
            <w:r>
              <w:rPr>
                <w:rFonts w:hint="eastAsia" w:ascii="仿宋" w:hAnsi="仿宋" w:eastAsia="仿宋"/>
                <w:b/>
                <w:sz w:val="18"/>
                <w:szCs w:val="18"/>
              </w:rPr>
              <w:t>，</w:t>
            </w:r>
          </w:p>
          <w:p>
            <w:pPr>
              <w:rPr>
                <w:rFonts w:ascii="仿宋" w:hAnsi="仿宋" w:eastAsia="仿宋"/>
                <w:b/>
                <w:sz w:val="18"/>
                <w:szCs w:val="18"/>
              </w:rPr>
            </w:pPr>
            <w:r>
              <w:rPr>
                <w:rFonts w:hint="eastAsia" w:ascii="仿宋" w:hAnsi="仿宋" w:eastAsia="仿宋"/>
                <w:b/>
                <w:sz w:val="18"/>
                <w:szCs w:val="18"/>
              </w:rPr>
              <w:t>2、未按规定实施的，扣10</w:t>
            </w:r>
            <w:r>
              <w:rPr>
                <w:rFonts w:ascii="仿宋" w:hAnsi="仿宋" w:eastAsia="仿宋"/>
                <w:b/>
                <w:sz w:val="18"/>
                <w:szCs w:val="18"/>
              </w:rPr>
              <w:t>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hint="eastAsia" w:ascii="仿宋" w:hAnsi="仿宋" w:eastAsia="仿宋"/>
                <w:b/>
                <w:sz w:val="18"/>
                <w:szCs w:val="18"/>
              </w:rPr>
              <w:t>二</w:t>
            </w:r>
          </w:p>
        </w:tc>
        <w:tc>
          <w:tcPr>
            <w:tcW w:w="3288" w:type="dxa"/>
            <w:vAlign w:val="center"/>
          </w:tcPr>
          <w:p>
            <w:pPr>
              <w:rPr>
                <w:rFonts w:ascii="仿宋" w:hAnsi="仿宋" w:eastAsia="仿宋"/>
                <w:b/>
                <w:sz w:val="18"/>
                <w:szCs w:val="18"/>
              </w:rPr>
            </w:pPr>
            <w:r>
              <w:rPr>
                <w:rFonts w:hint="eastAsia" w:ascii="仿宋" w:hAnsi="仿宋" w:eastAsia="仿宋"/>
                <w:b/>
                <w:sz w:val="18"/>
                <w:szCs w:val="18"/>
              </w:rPr>
              <w:t>安全技术管理</w:t>
            </w:r>
          </w:p>
        </w:tc>
        <w:tc>
          <w:tcPr>
            <w:tcW w:w="1275" w:type="dxa"/>
            <w:vAlign w:val="center"/>
          </w:tcPr>
          <w:p>
            <w:pPr>
              <w:jc w:val="center"/>
              <w:rPr>
                <w:rFonts w:ascii="仿宋" w:hAnsi="仿宋" w:eastAsia="仿宋"/>
                <w:b/>
                <w:sz w:val="18"/>
                <w:szCs w:val="18"/>
              </w:rPr>
            </w:pPr>
            <w:r>
              <w:rPr>
                <w:rFonts w:ascii="仿宋" w:hAnsi="仿宋" w:eastAsia="仿宋"/>
                <w:b/>
                <w:sz w:val="18"/>
                <w:szCs w:val="18"/>
              </w:rPr>
              <w:t>100</w:t>
            </w:r>
            <w:r>
              <w:rPr>
                <w:rFonts w:hint="eastAsia" w:ascii="仿宋" w:hAnsi="仿宋" w:eastAsia="仿宋"/>
                <w:b/>
                <w:sz w:val="18"/>
                <w:szCs w:val="18"/>
              </w:rPr>
              <w:t>分</w:t>
            </w:r>
          </w:p>
        </w:tc>
        <w:tc>
          <w:tcPr>
            <w:tcW w:w="6777" w:type="dxa"/>
            <w:vAlign w:val="center"/>
          </w:tcPr>
          <w:p>
            <w:pPr>
              <w:rPr>
                <w:rFonts w:ascii="仿宋" w:hAnsi="仿宋" w:eastAsia="仿宋"/>
                <w:b/>
                <w:sz w:val="18"/>
                <w:szCs w:val="18"/>
              </w:rPr>
            </w:pPr>
          </w:p>
        </w:tc>
        <w:tc>
          <w:tcPr>
            <w:tcW w:w="1440" w:type="dxa"/>
            <w:vAlign w:val="center"/>
          </w:tcPr>
          <w:p>
            <w:pPr>
              <w:jc w:val="center"/>
              <w:rPr>
                <w:rFonts w:ascii="仿宋" w:hAnsi="仿宋" w:eastAsia="仿宋"/>
                <w:b/>
                <w:sz w:val="18"/>
                <w:szCs w:val="18"/>
              </w:rPr>
            </w:pPr>
          </w:p>
        </w:tc>
        <w:tc>
          <w:tcPr>
            <w:tcW w:w="1080" w:type="dxa"/>
            <w:vAlign w:val="center"/>
          </w:tcPr>
          <w:p>
            <w:pPr>
              <w:jc w:val="cente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p>
          <w:p>
            <w:pPr>
              <w:ind w:firstLine="180"/>
              <w:jc w:val="center"/>
              <w:rPr>
                <w:rFonts w:ascii="仿宋" w:hAnsi="仿宋" w:eastAsia="仿宋"/>
                <w:b/>
                <w:sz w:val="18"/>
                <w:szCs w:val="18"/>
              </w:rPr>
            </w:pPr>
            <w:r>
              <w:rPr>
                <w:rFonts w:ascii="仿宋" w:hAnsi="仿宋" w:eastAsia="仿宋"/>
                <w:b/>
                <w:sz w:val="18"/>
                <w:szCs w:val="18"/>
              </w:rPr>
              <w:t>1</w:t>
            </w:r>
          </w:p>
        </w:tc>
        <w:tc>
          <w:tcPr>
            <w:tcW w:w="3288" w:type="dxa"/>
            <w:vAlign w:val="center"/>
          </w:tcPr>
          <w:p>
            <w:pPr>
              <w:rPr>
                <w:rFonts w:ascii="仿宋" w:hAnsi="仿宋" w:eastAsia="仿宋"/>
                <w:b/>
                <w:sz w:val="18"/>
                <w:szCs w:val="18"/>
              </w:rPr>
            </w:pPr>
            <w:r>
              <w:rPr>
                <w:rFonts w:hint="eastAsia" w:ascii="仿宋" w:hAnsi="仿宋" w:eastAsia="仿宋"/>
                <w:b/>
                <w:sz w:val="18"/>
                <w:szCs w:val="18"/>
              </w:rPr>
              <w:t>法规、标准和操作规程配置</w:t>
            </w:r>
          </w:p>
        </w:tc>
        <w:tc>
          <w:tcPr>
            <w:tcW w:w="1275" w:type="dxa"/>
            <w:vAlign w:val="center"/>
          </w:tcPr>
          <w:p>
            <w:pPr>
              <w:jc w:val="center"/>
              <w:rPr>
                <w:rFonts w:ascii="仿宋" w:hAnsi="仿宋" w:eastAsia="仿宋"/>
                <w:b/>
                <w:sz w:val="18"/>
                <w:szCs w:val="18"/>
              </w:rPr>
            </w:pPr>
            <w:r>
              <w:rPr>
                <w:rFonts w:ascii="仿宋" w:hAnsi="仿宋" w:eastAsia="仿宋"/>
                <w:b/>
                <w:sz w:val="18"/>
                <w:szCs w:val="18"/>
              </w:rPr>
              <w:t>20</w:t>
            </w:r>
            <w:r>
              <w:rPr>
                <w:rFonts w:hint="eastAsia" w:ascii="仿宋" w:hAnsi="仿宋" w:eastAsia="仿宋"/>
                <w:b/>
                <w:sz w:val="18"/>
                <w:szCs w:val="18"/>
              </w:rPr>
              <w:t>分</w:t>
            </w:r>
          </w:p>
        </w:tc>
        <w:tc>
          <w:tcPr>
            <w:tcW w:w="6777" w:type="dxa"/>
            <w:vAlign w:val="center"/>
          </w:tcPr>
          <w:p>
            <w:pPr>
              <w:pStyle w:val="5"/>
              <w:numPr>
                <w:ilvl w:val="0"/>
                <w:numId w:val="6"/>
              </w:numPr>
              <w:ind w:firstLineChars="0"/>
              <w:rPr>
                <w:rFonts w:ascii="仿宋" w:hAnsi="仿宋" w:eastAsia="仿宋"/>
                <w:b/>
                <w:sz w:val="18"/>
                <w:szCs w:val="18"/>
              </w:rPr>
            </w:pPr>
            <w:r>
              <w:rPr>
                <w:rFonts w:hint="eastAsia" w:ascii="仿宋" w:hAnsi="仿宋" w:eastAsia="仿宋"/>
                <w:b/>
                <w:sz w:val="18"/>
                <w:szCs w:val="18"/>
              </w:rPr>
              <w:t>企业未配备与生产经营内容相适应的现行有关安全生产方面的法律、法规、标准、规范和规程的扣</w:t>
            </w:r>
            <w:r>
              <w:rPr>
                <w:rFonts w:ascii="仿宋" w:hAnsi="仿宋" w:eastAsia="仿宋"/>
                <w:b/>
                <w:sz w:val="18"/>
                <w:szCs w:val="18"/>
              </w:rPr>
              <w:t>20分</w:t>
            </w:r>
            <w:r>
              <w:rPr>
                <w:rFonts w:hint="eastAsia" w:ascii="仿宋" w:hAnsi="仿宋" w:eastAsia="仿宋"/>
                <w:b/>
                <w:sz w:val="18"/>
                <w:szCs w:val="18"/>
              </w:rPr>
              <w:t>，配备不齐全的，扣</w:t>
            </w:r>
            <w:r>
              <w:rPr>
                <w:rFonts w:ascii="仿宋" w:hAnsi="仿宋" w:eastAsia="仿宋"/>
                <w:b/>
                <w:sz w:val="18"/>
                <w:szCs w:val="18"/>
              </w:rPr>
              <w:t>3-10分</w:t>
            </w:r>
          </w:p>
          <w:p>
            <w:pPr>
              <w:pStyle w:val="5"/>
              <w:numPr>
                <w:ilvl w:val="0"/>
                <w:numId w:val="6"/>
              </w:numPr>
              <w:ind w:firstLineChars="0"/>
              <w:rPr>
                <w:rFonts w:ascii="仿宋" w:hAnsi="仿宋" w:eastAsia="仿宋"/>
                <w:b/>
                <w:sz w:val="18"/>
                <w:szCs w:val="18"/>
              </w:rPr>
            </w:pPr>
            <w:r>
              <w:rPr>
                <w:rFonts w:hint="eastAsia" w:ascii="仿宋" w:hAnsi="仿宋" w:eastAsia="仿宋"/>
                <w:b/>
                <w:sz w:val="18"/>
                <w:szCs w:val="18"/>
              </w:rPr>
              <w:t>企业未配备各工种安全技术操作规程、配备不齐全，缺一工种扣</w:t>
            </w:r>
            <w:r>
              <w:rPr>
                <w:rFonts w:ascii="仿宋" w:hAnsi="仿宋" w:eastAsia="仿宋"/>
                <w:b/>
                <w:sz w:val="18"/>
                <w:szCs w:val="18"/>
              </w:rPr>
              <w:t>1分</w:t>
            </w:r>
          </w:p>
          <w:p>
            <w:pPr>
              <w:pStyle w:val="5"/>
              <w:numPr>
                <w:ilvl w:val="0"/>
                <w:numId w:val="6"/>
              </w:numPr>
              <w:ind w:firstLineChars="0"/>
              <w:rPr>
                <w:rFonts w:ascii="仿宋" w:hAnsi="仿宋" w:eastAsia="仿宋"/>
                <w:b/>
                <w:sz w:val="18"/>
                <w:szCs w:val="18"/>
              </w:rPr>
            </w:pPr>
            <w:r>
              <w:rPr>
                <w:rFonts w:hint="eastAsia" w:ascii="仿宋" w:hAnsi="仿宋" w:eastAsia="仿宋"/>
                <w:b/>
                <w:sz w:val="18"/>
                <w:szCs w:val="18"/>
              </w:rPr>
              <w:t>企业未组织学习和贯彻实施安全生产方面法律、法规、标准、规范和规程，扣</w:t>
            </w:r>
            <w:r>
              <w:rPr>
                <w:rFonts w:ascii="仿宋" w:hAnsi="仿宋" w:eastAsia="仿宋"/>
                <w:b/>
                <w:sz w:val="18"/>
                <w:szCs w:val="18"/>
              </w:rPr>
              <w:t>3-5分</w:t>
            </w:r>
          </w:p>
        </w:tc>
        <w:tc>
          <w:tcPr>
            <w:tcW w:w="1440" w:type="dxa"/>
            <w:vAlign w:val="center"/>
          </w:tcPr>
          <w:p>
            <w:pPr>
              <w:jc w:val="center"/>
              <w:rPr>
                <w:rFonts w:ascii="仿宋" w:hAnsi="仿宋" w:eastAsia="仿宋"/>
                <w:b/>
                <w:sz w:val="18"/>
                <w:szCs w:val="18"/>
              </w:rPr>
            </w:pPr>
          </w:p>
        </w:tc>
        <w:tc>
          <w:tcPr>
            <w:tcW w:w="1080" w:type="dxa"/>
            <w:vAlign w:val="center"/>
          </w:tcPr>
          <w:p>
            <w:pPr>
              <w:jc w:val="cente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ascii="仿宋" w:hAnsi="仿宋" w:eastAsia="仿宋"/>
                <w:b/>
                <w:sz w:val="18"/>
                <w:szCs w:val="18"/>
              </w:rPr>
              <w:t>2</w:t>
            </w:r>
          </w:p>
        </w:tc>
        <w:tc>
          <w:tcPr>
            <w:tcW w:w="3288" w:type="dxa"/>
            <w:vAlign w:val="center"/>
          </w:tcPr>
          <w:p>
            <w:pPr>
              <w:rPr>
                <w:rFonts w:ascii="仿宋" w:hAnsi="仿宋" w:eastAsia="仿宋"/>
                <w:b/>
                <w:sz w:val="18"/>
                <w:szCs w:val="18"/>
              </w:rPr>
            </w:pPr>
            <w:r>
              <w:rPr>
                <w:rFonts w:hint="eastAsia" w:ascii="仿宋" w:hAnsi="仿宋" w:eastAsia="仿宋"/>
                <w:b/>
                <w:sz w:val="18"/>
                <w:szCs w:val="18"/>
              </w:rPr>
              <w:t>施工组织设计</w:t>
            </w:r>
          </w:p>
        </w:tc>
        <w:tc>
          <w:tcPr>
            <w:tcW w:w="1275" w:type="dxa"/>
            <w:vAlign w:val="center"/>
          </w:tcPr>
          <w:p>
            <w:pPr>
              <w:jc w:val="center"/>
              <w:rPr>
                <w:rFonts w:ascii="仿宋" w:hAnsi="仿宋" w:eastAsia="仿宋"/>
                <w:b/>
                <w:sz w:val="18"/>
                <w:szCs w:val="18"/>
              </w:rPr>
            </w:pPr>
            <w:r>
              <w:rPr>
                <w:rFonts w:ascii="仿宋" w:hAnsi="仿宋" w:eastAsia="仿宋"/>
                <w:b/>
                <w:sz w:val="18"/>
                <w:szCs w:val="18"/>
              </w:rPr>
              <w:t>20</w:t>
            </w:r>
            <w:r>
              <w:rPr>
                <w:rFonts w:hint="eastAsia" w:ascii="仿宋" w:hAnsi="仿宋" w:eastAsia="仿宋"/>
                <w:b/>
                <w:sz w:val="18"/>
                <w:szCs w:val="18"/>
              </w:rPr>
              <w:t>分</w:t>
            </w:r>
          </w:p>
        </w:tc>
        <w:tc>
          <w:tcPr>
            <w:tcW w:w="6777" w:type="dxa"/>
            <w:vAlign w:val="center"/>
          </w:tcPr>
          <w:p>
            <w:pPr>
              <w:rPr>
                <w:rFonts w:ascii="仿宋" w:hAnsi="仿宋" w:eastAsia="仿宋"/>
                <w:b/>
                <w:sz w:val="18"/>
                <w:szCs w:val="18"/>
              </w:rPr>
            </w:pPr>
            <w:r>
              <w:rPr>
                <w:rFonts w:ascii="仿宋" w:hAnsi="仿宋" w:eastAsia="仿宋"/>
                <w:b/>
                <w:sz w:val="18"/>
                <w:szCs w:val="18"/>
              </w:rPr>
              <w:t>1</w:t>
            </w:r>
            <w:r>
              <w:rPr>
                <w:rFonts w:hint="eastAsia" w:ascii="仿宋" w:hAnsi="仿宋" w:eastAsia="仿宋"/>
                <w:b/>
                <w:sz w:val="18"/>
                <w:szCs w:val="18"/>
              </w:rPr>
              <w:t>、企业无施工组织设计编制、审查、批准制度的，扣</w:t>
            </w:r>
            <w:r>
              <w:rPr>
                <w:rFonts w:ascii="仿宋" w:hAnsi="仿宋" w:eastAsia="仿宋"/>
                <w:b/>
                <w:sz w:val="18"/>
                <w:szCs w:val="18"/>
              </w:rPr>
              <w:t>20分</w:t>
            </w:r>
          </w:p>
          <w:p>
            <w:pPr>
              <w:rPr>
                <w:rFonts w:ascii="仿宋" w:hAnsi="仿宋" w:eastAsia="仿宋"/>
                <w:b/>
                <w:sz w:val="18"/>
                <w:szCs w:val="18"/>
              </w:rPr>
            </w:pPr>
            <w:r>
              <w:rPr>
                <w:rFonts w:ascii="仿宋" w:hAnsi="仿宋" w:eastAsia="仿宋"/>
                <w:b/>
                <w:sz w:val="18"/>
                <w:szCs w:val="18"/>
              </w:rPr>
              <w:t>2</w:t>
            </w:r>
            <w:r>
              <w:rPr>
                <w:rFonts w:hint="eastAsia" w:ascii="仿宋" w:hAnsi="仿宋" w:eastAsia="仿宋"/>
                <w:b/>
                <w:sz w:val="18"/>
                <w:szCs w:val="18"/>
              </w:rPr>
              <w:t>、施工组织设计中未明确安全技术措施的扣</w:t>
            </w:r>
            <w:r>
              <w:rPr>
                <w:rFonts w:ascii="仿宋" w:hAnsi="仿宋" w:eastAsia="仿宋"/>
                <w:b/>
                <w:sz w:val="18"/>
                <w:szCs w:val="18"/>
              </w:rPr>
              <w:t>10分</w:t>
            </w:r>
          </w:p>
          <w:p>
            <w:pPr>
              <w:rPr>
                <w:rFonts w:ascii="仿宋" w:hAnsi="仿宋" w:eastAsia="仿宋"/>
                <w:b/>
                <w:sz w:val="18"/>
                <w:szCs w:val="18"/>
              </w:rPr>
            </w:pPr>
            <w:r>
              <w:rPr>
                <w:rFonts w:ascii="仿宋" w:hAnsi="仿宋" w:eastAsia="仿宋"/>
                <w:b/>
                <w:sz w:val="18"/>
                <w:szCs w:val="18"/>
              </w:rPr>
              <w:t>3</w:t>
            </w:r>
            <w:r>
              <w:rPr>
                <w:rFonts w:hint="eastAsia" w:ascii="仿宋" w:hAnsi="仿宋" w:eastAsia="仿宋"/>
                <w:b/>
                <w:sz w:val="18"/>
                <w:szCs w:val="18"/>
              </w:rPr>
              <w:t>、未按照程序进行审核、批准的，每起扣</w:t>
            </w:r>
            <w:r>
              <w:rPr>
                <w:rFonts w:ascii="仿宋" w:hAnsi="仿宋" w:eastAsia="仿宋"/>
                <w:b/>
                <w:sz w:val="18"/>
                <w:szCs w:val="18"/>
              </w:rPr>
              <w:t>3分</w:t>
            </w:r>
          </w:p>
        </w:tc>
        <w:tc>
          <w:tcPr>
            <w:tcW w:w="1440" w:type="dxa"/>
            <w:vAlign w:val="center"/>
          </w:tcPr>
          <w:p>
            <w:pPr>
              <w:jc w:val="center"/>
              <w:rPr>
                <w:rFonts w:ascii="仿宋" w:hAnsi="仿宋" w:eastAsia="仿宋"/>
                <w:b/>
                <w:sz w:val="18"/>
                <w:szCs w:val="18"/>
              </w:rPr>
            </w:pPr>
          </w:p>
        </w:tc>
        <w:tc>
          <w:tcPr>
            <w:tcW w:w="1080" w:type="dxa"/>
            <w:vAlign w:val="center"/>
          </w:tcPr>
          <w:p>
            <w:pPr>
              <w:jc w:val="cente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ascii="仿宋" w:hAnsi="仿宋" w:eastAsia="仿宋"/>
                <w:b/>
                <w:sz w:val="18"/>
                <w:szCs w:val="18"/>
              </w:rPr>
              <w:t>3</w:t>
            </w:r>
          </w:p>
        </w:tc>
        <w:tc>
          <w:tcPr>
            <w:tcW w:w="3288" w:type="dxa"/>
            <w:vAlign w:val="center"/>
          </w:tcPr>
          <w:p>
            <w:pPr>
              <w:rPr>
                <w:rFonts w:ascii="仿宋" w:hAnsi="仿宋" w:eastAsia="仿宋"/>
                <w:b/>
                <w:sz w:val="18"/>
                <w:szCs w:val="18"/>
              </w:rPr>
            </w:pPr>
            <w:r>
              <w:rPr>
                <w:rFonts w:hint="eastAsia" w:ascii="仿宋" w:hAnsi="仿宋" w:eastAsia="仿宋"/>
                <w:b/>
                <w:sz w:val="18"/>
                <w:szCs w:val="18"/>
              </w:rPr>
              <w:t>专项施工方案（措施）</w:t>
            </w:r>
          </w:p>
        </w:tc>
        <w:tc>
          <w:tcPr>
            <w:tcW w:w="1275" w:type="dxa"/>
            <w:vAlign w:val="center"/>
          </w:tcPr>
          <w:p>
            <w:pPr>
              <w:jc w:val="center"/>
              <w:rPr>
                <w:rFonts w:ascii="仿宋" w:hAnsi="仿宋" w:eastAsia="仿宋"/>
                <w:b/>
                <w:sz w:val="18"/>
                <w:szCs w:val="18"/>
              </w:rPr>
            </w:pPr>
            <w:r>
              <w:rPr>
                <w:rFonts w:ascii="仿宋" w:hAnsi="仿宋" w:eastAsia="仿宋"/>
                <w:b/>
                <w:sz w:val="18"/>
                <w:szCs w:val="18"/>
              </w:rPr>
              <w:t>30</w:t>
            </w:r>
            <w:r>
              <w:rPr>
                <w:rFonts w:hint="eastAsia" w:ascii="仿宋" w:hAnsi="仿宋" w:eastAsia="仿宋"/>
                <w:b/>
                <w:sz w:val="18"/>
                <w:szCs w:val="18"/>
              </w:rPr>
              <w:t>分</w:t>
            </w:r>
          </w:p>
        </w:tc>
        <w:tc>
          <w:tcPr>
            <w:tcW w:w="6777" w:type="dxa"/>
            <w:vAlign w:val="center"/>
          </w:tcPr>
          <w:p>
            <w:pPr>
              <w:pStyle w:val="5"/>
              <w:numPr>
                <w:ilvl w:val="0"/>
                <w:numId w:val="7"/>
              </w:numPr>
              <w:ind w:firstLineChars="0"/>
              <w:rPr>
                <w:rFonts w:ascii="仿宋" w:hAnsi="仿宋" w:eastAsia="仿宋"/>
                <w:b/>
                <w:sz w:val="18"/>
                <w:szCs w:val="18"/>
              </w:rPr>
            </w:pPr>
            <w:r>
              <w:rPr>
                <w:rFonts w:hint="eastAsia" w:ascii="仿宋" w:hAnsi="仿宋" w:eastAsia="仿宋"/>
                <w:b/>
                <w:sz w:val="18"/>
                <w:szCs w:val="18"/>
              </w:rPr>
              <w:t>未建立对危险性较大的分部、分项工程编写、审核、批准专项施工方案制度的，扣</w:t>
            </w:r>
            <w:r>
              <w:rPr>
                <w:rFonts w:ascii="仿宋" w:hAnsi="仿宋" w:eastAsia="仿宋"/>
                <w:b/>
                <w:sz w:val="18"/>
                <w:szCs w:val="18"/>
              </w:rPr>
              <w:t>30分</w:t>
            </w:r>
          </w:p>
          <w:p>
            <w:pPr>
              <w:pStyle w:val="5"/>
              <w:numPr>
                <w:ilvl w:val="0"/>
                <w:numId w:val="7"/>
              </w:numPr>
              <w:ind w:firstLineChars="0"/>
              <w:rPr>
                <w:rFonts w:ascii="仿宋" w:hAnsi="仿宋" w:eastAsia="仿宋"/>
                <w:b/>
                <w:sz w:val="18"/>
                <w:szCs w:val="18"/>
              </w:rPr>
            </w:pPr>
            <w:r>
              <w:rPr>
                <w:rFonts w:hint="eastAsia" w:ascii="仿宋" w:hAnsi="仿宋" w:eastAsia="仿宋"/>
                <w:b/>
                <w:sz w:val="18"/>
                <w:szCs w:val="18"/>
              </w:rPr>
              <w:t>未实施或按程序审核、批准的，每起扣</w:t>
            </w:r>
            <w:r>
              <w:rPr>
                <w:rFonts w:ascii="仿宋" w:hAnsi="仿宋" w:eastAsia="仿宋"/>
                <w:b/>
                <w:sz w:val="18"/>
                <w:szCs w:val="18"/>
              </w:rPr>
              <w:t>3分</w:t>
            </w:r>
          </w:p>
          <w:p>
            <w:pPr>
              <w:pStyle w:val="5"/>
              <w:numPr>
                <w:ilvl w:val="0"/>
                <w:numId w:val="7"/>
              </w:numPr>
              <w:ind w:firstLineChars="0"/>
              <w:rPr>
                <w:rFonts w:ascii="仿宋" w:hAnsi="仿宋" w:eastAsia="仿宋"/>
                <w:b/>
                <w:sz w:val="18"/>
                <w:szCs w:val="18"/>
              </w:rPr>
            </w:pPr>
            <w:r>
              <w:rPr>
                <w:rFonts w:hint="eastAsia" w:ascii="仿宋" w:hAnsi="仿宋" w:eastAsia="仿宋"/>
                <w:b/>
                <w:sz w:val="18"/>
                <w:szCs w:val="18"/>
              </w:rPr>
              <w:t>未按规定明确本单位需进行专家论证的危险性较大的分部、分项工程名录（清单）的，每起扣</w:t>
            </w:r>
            <w:r>
              <w:rPr>
                <w:rFonts w:ascii="仿宋" w:hAnsi="仿宋" w:eastAsia="仿宋"/>
                <w:b/>
                <w:sz w:val="18"/>
                <w:szCs w:val="18"/>
              </w:rPr>
              <w:t>3分。</w:t>
            </w:r>
          </w:p>
        </w:tc>
        <w:tc>
          <w:tcPr>
            <w:tcW w:w="1440" w:type="dxa"/>
            <w:vAlign w:val="center"/>
          </w:tcPr>
          <w:p>
            <w:pPr>
              <w:jc w:val="center"/>
              <w:rPr>
                <w:rFonts w:ascii="仿宋" w:hAnsi="仿宋" w:eastAsia="仿宋"/>
                <w:b/>
                <w:sz w:val="18"/>
                <w:szCs w:val="18"/>
              </w:rPr>
            </w:pPr>
          </w:p>
        </w:tc>
        <w:tc>
          <w:tcPr>
            <w:tcW w:w="1080" w:type="dxa"/>
            <w:vAlign w:val="center"/>
          </w:tcPr>
          <w:p>
            <w:pPr>
              <w:jc w:val="cente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ascii="仿宋" w:hAnsi="仿宋" w:eastAsia="仿宋"/>
                <w:b/>
                <w:sz w:val="18"/>
                <w:szCs w:val="18"/>
              </w:rPr>
              <w:t>4</w:t>
            </w:r>
          </w:p>
        </w:tc>
        <w:tc>
          <w:tcPr>
            <w:tcW w:w="3288" w:type="dxa"/>
            <w:vAlign w:val="center"/>
          </w:tcPr>
          <w:p>
            <w:pPr>
              <w:rPr>
                <w:rFonts w:ascii="仿宋" w:hAnsi="仿宋" w:eastAsia="仿宋"/>
                <w:b/>
                <w:sz w:val="18"/>
                <w:szCs w:val="18"/>
              </w:rPr>
            </w:pPr>
            <w:r>
              <w:rPr>
                <w:rFonts w:hint="eastAsia" w:ascii="仿宋" w:hAnsi="仿宋" w:eastAsia="仿宋"/>
                <w:b/>
                <w:sz w:val="18"/>
                <w:szCs w:val="18"/>
              </w:rPr>
              <w:t>安全技术交底</w:t>
            </w:r>
          </w:p>
        </w:tc>
        <w:tc>
          <w:tcPr>
            <w:tcW w:w="1275" w:type="dxa"/>
            <w:vAlign w:val="center"/>
          </w:tcPr>
          <w:p>
            <w:pPr>
              <w:jc w:val="center"/>
              <w:rPr>
                <w:rFonts w:ascii="仿宋" w:hAnsi="仿宋" w:eastAsia="仿宋"/>
                <w:b/>
                <w:sz w:val="18"/>
                <w:szCs w:val="18"/>
              </w:rPr>
            </w:pPr>
            <w:r>
              <w:rPr>
                <w:rFonts w:ascii="仿宋" w:hAnsi="仿宋" w:eastAsia="仿宋"/>
                <w:b/>
                <w:sz w:val="18"/>
                <w:szCs w:val="18"/>
              </w:rPr>
              <w:t>30</w:t>
            </w:r>
            <w:r>
              <w:rPr>
                <w:rFonts w:hint="eastAsia" w:ascii="仿宋" w:hAnsi="仿宋" w:eastAsia="仿宋"/>
                <w:b/>
                <w:sz w:val="18"/>
                <w:szCs w:val="18"/>
              </w:rPr>
              <w:t>分</w:t>
            </w:r>
          </w:p>
        </w:tc>
        <w:tc>
          <w:tcPr>
            <w:tcW w:w="6777" w:type="dxa"/>
            <w:vAlign w:val="center"/>
          </w:tcPr>
          <w:p>
            <w:pPr>
              <w:pStyle w:val="5"/>
              <w:numPr>
                <w:ilvl w:val="0"/>
                <w:numId w:val="8"/>
              </w:numPr>
              <w:ind w:firstLineChars="0"/>
              <w:rPr>
                <w:rFonts w:ascii="仿宋" w:hAnsi="仿宋" w:eastAsia="仿宋"/>
                <w:b/>
                <w:sz w:val="18"/>
                <w:szCs w:val="18"/>
              </w:rPr>
            </w:pPr>
            <w:r>
              <w:rPr>
                <w:rFonts w:hint="eastAsia" w:ascii="仿宋" w:hAnsi="仿宋" w:eastAsia="仿宋"/>
                <w:b/>
                <w:sz w:val="18"/>
                <w:szCs w:val="18"/>
              </w:rPr>
              <w:t>企业未制定安全技术交底的，扣</w:t>
            </w:r>
            <w:r>
              <w:rPr>
                <w:rFonts w:ascii="仿宋" w:hAnsi="仿宋" w:eastAsia="仿宋"/>
                <w:b/>
                <w:sz w:val="18"/>
                <w:szCs w:val="18"/>
              </w:rPr>
              <w:t>30分。</w:t>
            </w:r>
          </w:p>
          <w:p>
            <w:pPr>
              <w:pStyle w:val="5"/>
              <w:numPr>
                <w:ilvl w:val="0"/>
                <w:numId w:val="8"/>
              </w:numPr>
              <w:ind w:firstLineChars="0"/>
              <w:rPr>
                <w:rFonts w:ascii="仿宋" w:hAnsi="仿宋" w:eastAsia="仿宋"/>
                <w:b/>
                <w:sz w:val="18"/>
                <w:szCs w:val="18"/>
              </w:rPr>
            </w:pPr>
            <w:r>
              <w:rPr>
                <w:rFonts w:hint="eastAsia" w:ascii="仿宋" w:hAnsi="仿宋" w:eastAsia="仿宋"/>
                <w:b/>
                <w:sz w:val="18"/>
                <w:szCs w:val="18"/>
              </w:rPr>
              <w:t>未有效落实各级安全技术交底，扣</w:t>
            </w:r>
            <w:r>
              <w:rPr>
                <w:rFonts w:ascii="仿宋" w:hAnsi="仿宋" w:eastAsia="仿宋"/>
                <w:b/>
                <w:sz w:val="18"/>
                <w:szCs w:val="18"/>
              </w:rPr>
              <w:t>10-20分</w:t>
            </w:r>
          </w:p>
          <w:p>
            <w:pPr>
              <w:pStyle w:val="5"/>
              <w:numPr>
                <w:ilvl w:val="0"/>
                <w:numId w:val="8"/>
              </w:numPr>
              <w:ind w:firstLineChars="0"/>
              <w:rPr>
                <w:rFonts w:ascii="仿宋" w:hAnsi="仿宋" w:eastAsia="仿宋"/>
                <w:b/>
                <w:sz w:val="18"/>
                <w:szCs w:val="18"/>
              </w:rPr>
            </w:pPr>
            <w:r>
              <w:rPr>
                <w:rFonts w:hint="eastAsia" w:ascii="仿宋" w:hAnsi="仿宋" w:eastAsia="仿宋"/>
                <w:b/>
                <w:sz w:val="18"/>
                <w:szCs w:val="18"/>
              </w:rPr>
              <w:t>交底无书面记录，未履行签字手续的，每起扣</w:t>
            </w:r>
            <w:r>
              <w:rPr>
                <w:rFonts w:ascii="仿宋" w:hAnsi="仿宋" w:eastAsia="仿宋"/>
                <w:b/>
                <w:sz w:val="18"/>
                <w:szCs w:val="18"/>
              </w:rPr>
              <w:t>3分</w:t>
            </w:r>
          </w:p>
        </w:tc>
        <w:tc>
          <w:tcPr>
            <w:tcW w:w="1440" w:type="dxa"/>
            <w:vAlign w:val="center"/>
          </w:tcPr>
          <w:p>
            <w:pPr>
              <w:jc w:val="center"/>
              <w:rPr>
                <w:rFonts w:ascii="仿宋" w:hAnsi="仿宋" w:eastAsia="仿宋"/>
                <w:b/>
                <w:sz w:val="18"/>
                <w:szCs w:val="18"/>
              </w:rPr>
            </w:pPr>
          </w:p>
        </w:tc>
        <w:tc>
          <w:tcPr>
            <w:tcW w:w="1080" w:type="dxa"/>
            <w:vAlign w:val="center"/>
          </w:tcPr>
          <w:p>
            <w:pPr>
              <w:jc w:val="cente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hint="eastAsia" w:ascii="仿宋" w:hAnsi="仿宋" w:eastAsia="仿宋"/>
                <w:b/>
                <w:sz w:val="18"/>
                <w:szCs w:val="18"/>
              </w:rPr>
              <w:t>三</w:t>
            </w:r>
          </w:p>
        </w:tc>
        <w:tc>
          <w:tcPr>
            <w:tcW w:w="3288" w:type="dxa"/>
            <w:vAlign w:val="center"/>
          </w:tcPr>
          <w:p>
            <w:pPr>
              <w:rPr>
                <w:rFonts w:ascii="仿宋" w:hAnsi="仿宋" w:eastAsia="仿宋"/>
                <w:b/>
                <w:sz w:val="18"/>
                <w:szCs w:val="18"/>
              </w:rPr>
            </w:pPr>
            <w:r>
              <w:rPr>
                <w:rFonts w:hint="eastAsia" w:ascii="仿宋" w:hAnsi="仿宋" w:eastAsia="仿宋"/>
                <w:b/>
                <w:sz w:val="18"/>
                <w:szCs w:val="18"/>
              </w:rPr>
              <w:t>设备和设施管理</w:t>
            </w:r>
          </w:p>
        </w:tc>
        <w:tc>
          <w:tcPr>
            <w:tcW w:w="1275" w:type="dxa"/>
            <w:vAlign w:val="center"/>
          </w:tcPr>
          <w:p>
            <w:pPr>
              <w:jc w:val="center"/>
              <w:rPr>
                <w:rFonts w:ascii="仿宋" w:hAnsi="仿宋" w:eastAsia="仿宋"/>
                <w:b/>
                <w:sz w:val="18"/>
                <w:szCs w:val="18"/>
              </w:rPr>
            </w:pPr>
            <w:r>
              <w:rPr>
                <w:rFonts w:ascii="仿宋" w:hAnsi="仿宋" w:eastAsia="仿宋"/>
                <w:b/>
                <w:sz w:val="18"/>
                <w:szCs w:val="18"/>
              </w:rPr>
              <w:t>100</w:t>
            </w:r>
            <w:r>
              <w:rPr>
                <w:rFonts w:hint="eastAsia" w:ascii="仿宋" w:hAnsi="仿宋" w:eastAsia="仿宋"/>
                <w:b/>
                <w:sz w:val="18"/>
                <w:szCs w:val="18"/>
              </w:rPr>
              <w:t>分</w:t>
            </w:r>
          </w:p>
        </w:tc>
        <w:tc>
          <w:tcPr>
            <w:tcW w:w="6777" w:type="dxa"/>
            <w:vAlign w:val="center"/>
          </w:tcPr>
          <w:p>
            <w:pPr>
              <w:rPr>
                <w:rFonts w:ascii="仿宋" w:hAnsi="仿宋" w:eastAsia="仿宋"/>
                <w:b/>
                <w:sz w:val="18"/>
                <w:szCs w:val="18"/>
              </w:rPr>
            </w:pP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jc w:val="center"/>
              <w:rPr>
                <w:rFonts w:ascii="仿宋" w:hAnsi="仿宋" w:eastAsia="仿宋"/>
                <w:b/>
                <w:sz w:val="18"/>
                <w:szCs w:val="18"/>
              </w:rPr>
            </w:pPr>
          </w:p>
          <w:p>
            <w:pPr>
              <w:jc w:val="center"/>
              <w:rPr>
                <w:rFonts w:ascii="仿宋" w:hAnsi="仿宋" w:eastAsia="仿宋"/>
                <w:b/>
                <w:sz w:val="18"/>
                <w:szCs w:val="18"/>
              </w:rPr>
            </w:pPr>
            <w:r>
              <w:rPr>
                <w:rFonts w:ascii="仿宋" w:hAnsi="仿宋" w:eastAsia="仿宋"/>
                <w:b/>
                <w:sz w:val="18"/>
                <w:szCs w:val="18"/>
              </w:rPr>
              <w:t>1</w:t>
            </w:r>
          </w:p>
        </w:tc>
        <w:tc>
          <w:tcPr>
            <w:tcW w:w="3288" w:type="dxa"/>
            <w:vAlign w:val="center"/>
          </w:tcPr>
          <w:p>
            <w:pPr>
              <w:rPr>
                <w:rFonts w:ascii="仿宋" w:hAnsi="仿宋" w:eastAsia="仿宋"/>
                <w:b/>
                <w:sz w:val="18"/>
                <w:szCs w:val="18"/>
              </w:rPr>
            </w:pPr>
            <w:r>
              <w:rPr>
                <w:rFonts w:hint="eastAsia" w:ascii="仿宋" w:hAnsi="仿宋" w:eastAsia="仿宋"/>
                <w:b/>
                <w:sz w:val="18"/>
                <w:szCs w:val="18"/>
              </w:rPr>
              <w:t>设备安全管理</w:t>
            </w:r>
          </w:p>
        </w:tc>
        <w:tc>
          <w:tcPr>
            <w:tcW w:w="1275" w:type="dxa"/>
            <w:vAlign w:val="center"/>
          </w:tcPr>
          <w:p>
            <w:pPr>
              <w:jc w:val="center"/>
              <w:rPr>
                <w:rFonts w:ascii="仿宋" w:hAnsi="仿宋" w:eastAsia="仿宋"/>
                <w:b/>
                <w:sz w:val="18"/>
                <w:szCs w:val="18"/>
              </w:rPr>
            </w:pPr>
          </w:p>
          <w:p>
            <w:pPr>
              <w:jc w:val="center"/>
              <w:rPr>
                <w:rFonts w:ascii="仿宋" w:hAnsi="仿宋" w:eastAsia="仿宋"/>
                <w:b/>
                <w:sz w:val="18"/>
                <w:szCs w:val="18"/>
              </w:rPr>
            </w:pPr>
          </w:p>
          <w:p>
            <w:pPr>
              <w:jc w:val="center"/>
              <w:rPr>
                <w:rFonts w:ascii="仿宋" w:hAnsi="仿宋" w:eastAsia="仿宋"/>
                <w:b/>
                <w:sz w:val="18"/>
                <w:szCs w:val="18"/>
              </w:rPr>
            </w:pPr>
            <w:r>
              <w:rPr>
                <w:rFonts w:ascii="仿宋" w:hAnsi="仿宋" w:eastAsia="仿宋"/>
                <w:b/>
                <w:sz w:val="18"/>
                <w:szCs w:val="18"/>
              </w:rPr>
              <w:t>30</w:t>
            </w:r>
            <w:r>
              <w:rPr>
                <w:rFonts w:hint="eastAsia" w:ascii="仿宋" w:hAnsi="仿宋" w:eastAsia="仿宋"/>
                <w:b/>
                <w:sz w:val="18"/>
                <w:szCs w:val="18"/>
              </w:rPr>
              <w:t>分</w:t>
            </w:r>
          </w:p>
          <w:p>
            <w:pPr>
              <w:jc w:val="center"/>
              <w:rPr>
                <w:rFonts w:ascii="仿宋" w:hAnsi="仿宋" w:eastAsia="仿宋"/>
                <w:b/>
                <w:sz w:val="18"/>
                <w:szCs w:val="18"/>
              </w:rPr>
            </w:pPr>
          </w:p>
        </w:tc>
        <w:tc>
          <w:tcPr>
            <w:tcW w:w="6777" w:type="dxa"/>
            <w:vAlign w:val="center"/>
          </w:tcPr>
          <w:p>
            <w:pPr>
              <w:pStyle w:val="5"/>
              <w:numPr>
                <w:ilvl w:val="0"/>
                <w:numId w:val="9"/>
              </w:numPr>
              <w:ind w:firstLineChars="0"/>
              <w:rPr>
                <w:rFonts w:ascii="仿宋" w:hAnsi="仿宋" w:eastAsia="仿宋"/>
                <w:b/>
                <w:sz w:val="18"/>
                <w:szCs w:val="18"/>
              </w:rPr>
            </w:pPr>
            <w:r>
              <w:rPr>
                <w:rFonts w:hint="eastAsia" w:ascii="仿宋" w:hAnsi="仿宋" w:eastAsia="仿宋"/>
                <w:b/>
                <w:sz w:val="18"/>
                <w:szCs w:val="18"/>
              </w:rPr>
              <w:t>未制定设备（包括应急救援设备）采购、租赁、安装（拆除）、验收、检测、使用、检查、保养、维修、改造和报废制度的，扣</w:t>
            </w:r>
            <w:r>
              <w:rPr>
                <w:rFonts w:ascii="仿宋" w:hAnsi="仿宋" w:eastAsia="仿宋"/>
                <w:b/>
                <w:sz w:val="18"/>
                <w:szCs w:val="18"/>
              </w:rPr>
              <w:t>30分。</w:t>
            </w:r>
          </w:p>
          <w:p>
            <w:pPr>
              <w:pStyle w:val="5"/>
              <w:numPr>
                <w:ilvl w:val="0"/>
                <w:numId w:val="9"/>
              </w:numPr>
              <w:ind w:firstLineChars="0"/>
              <w:rPr>
                <w:rFonts w:ascii="仿宋" w:hAnsi="仿宋" w:eastAsia="仿宋"/>
                <w:b/>
                <w:sz w:val="18"/>
                <w:szCs w:val="18"/>
              </w:rPr>
            </w:pPr>
            <w:r>
              <w:rPr>
                <w:rFonts w:hint="eastAsia" w:ascii="仿宋" w:hAnsi="仿宋" w:eastAsia="仿宋"/>
                <w:b/>
                <w:sz w:val="18"/>
                <w:szCs w:val="18"/>
              </w:rPr>
              <w:t>设备的相关证书不齐全或未建立台账的，扣</w:t>
            </w:r>
            <w:r>
              <w:rPr>
                <w:rFonts w:ascii="仿宋" w:hAnsi="仿宋" w:eastAsia="仿宋"/>
                <w:b/>
                <w:sz w:val="18"/>
                <w:szCs w:val="18"/>
              </w:rPr>
              <w:t>10-15分</w:t>
            </w:r>
          </w:p>
          <w:p>
            <w:pPr>
              <w:pStyle w:val="5"/>
              <w:numPr>
                <w:ilvl w:val="0"/>
                <w:numId w:val="9"/>
              </w:numPr>
              <w:ind w:firstLineChars="0"/>
              <w:rPr>
                <w:rFonts w:ascii="仿宋" w:hAnsi="仿宋" w:eastAsia="仿宋"/>
                <w:b/>
                <w:sz w:val="18"/>
                <w:szCs w:val="18"/>
              </w:rPr>
            </w:pPr>
            <w:r>
              <w:rPr>
                <w:rFonts w:hint="eastAsia" w:ascii="仿宋" w:hAnsi="仿宋" w:eastAsia="仿宋"/>
                <w:b/>
                <w:sz w:val="18"/>
                <w:szCs w:val="18"/>
              </w:rPr>
              <w:t>未按规定建立技术档案或者档案资料不齐全的，每起扣</w:t>
            </w:r>
            <w:r>
              <w:rPr>
                <w:rFonts w:ascii="仿宋" w:hAnsi="仿宋" w:eastAsia="仿宋"/>
                <w:b/>
                <w:sz w:val="18"/>
                <w:szCs w:val="18"/>
              </w:rPr>
              <w:t>2分</w:t>
            </w:r>
          </w:p>
          <w:p>
            <w:pPr>
              <w:pStyle w:val="5"/>
              <w:numPr>
                <w:ilvl w:val="0"/>
                <w:numId w:val="9"/>
              </w:numPr>
              <w:ind w:firstLineChars="0"/>
              <w:rPr>
                <w:rFonts w:ascii="仿宋" w:hAnsi="仿宋" w:eastAsia="仿宋"/>
                <w:b/>
                <w:sz w:val="18"/>
                <w:szCs w:val="18"/>
              </w:rPr>
            </w:pPr>
            <w:r>
              <w:rPr>
                <w:rFonts w:hint="eastAsia" w:ascii="仿宋" w:hAnsi="仿宋" w:eastAsia="仿宋"/>
                <w:b/>
                <w:sz w:val="18"/>
                <w:szCs w:val="18"/>
              </w:rPr>
              <w:t>未配备设备管理专（兼）职人员的，扣</w:t>
            </w:r>
            <w:r>
              <w:rPr>
                <w:rFonts w:ascii="仿宋" w:hAnsi="仿宋" w:eastAsia="仿宋"/>
                <w:b/>
                <w:sz w:val="18"/>
                <w:szCs w:val="18"/>
              </w:rPr>
              <w:t>10分。</w:t>
            </w:r>
          </w:p>
          <w:p>
            <w:pPr>
              <w:rPr>
                <w:rFonts w:ascii="仿宋" w:hAnsi="仿宋" w:eastAsia="仿宋"/>
                <w:b/>
                <w:sz w:val="18"/>
                <w:szCs w:val="18"/>
              </w:rPr>
            </w:pPr>
            <w:r>
              <w:rPr>
                <w:rFonts w:hint="eastAsia" w:ascii="仿宋" w:hAnsi="仿宋" w:eastAsia="仿宋"/>
                <w:b/>
                <w:sz w:val="18"/>
                <w:szCs w:val="18"/>
              </w:rPr>
              <w:t>5、所使用租赁或者自</w:t>
            </w:r>
            <w:r>
              <w:rPr>
                <w:rFonts w:hint="eastAsia" w:ascii="仿宋" w:hAnsi="仿宋" w:eastAsia="仿宋"/>
                <w:b/>
                <w:sz w:val="18"/>
                <w:szCs w:val="18"/>
                <w:lang w:val="en-US" w:eastAsia="zh-CN"/>
              </w:rPr>
              <w:t>有</w:t>
            </w:r>
            <w:r>
              <w:rPr>
                <w:rFonts w:hint="eastAsia" w:ascii="仿宋" w:hAnsi="仿宋" w:eastAsia="仿宋"/>
                <w:b/>
                <w:sz w:val="18"/>
                <w:szCs w:val="18"/>
              </w:rPr>
              <w:t>塔机公司未办理</w:t>
            </w:r>
            <w:r>
              <w:rPr>
                <w:rFonts w:hint="eastAsia" w:ascii="仿宋" w:hAnsi="仿宋" w:eastAsia="仿宋"/>
                <w:b/>
                <w:sz w:val="18"/>
                <w:szCs w:val="18"/>
                <w:lang w:val="en-US" w:eastAsia="zh-CN"/>
              </w:rPr>
              <w:t>协会施工机械</w:t>
            </w:r>
            <w:r>
              <w:rPr>
                <w:rFonts w:hint="eastAsia" w:ascii="仿宋" w:hAnsi="仿宋" w:eastAsia="仿宋"/>
                <w:b/>
                <w:sz w:val="18"/>
                <w:szCs w:val="18"/>
              </w:rPr>
              <w:t>行业确认证书扣10-15分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jc w:val="center"/>
              <w:rPr>
                <w:rFonts w:ascii="仿宋" w:hAnsi="仿宋" w:eastAsia="仿宋"/>
                <w:b/>
                <w:sz w:val="18"/>
                <w:szCs w:val="18"/>
              </w:rPr>
            </w:pPr>
            <w:r>
              <w:rPr>
                <w:rFonts w:ascii="仿宋" w:hAnsi="仿宋" w:eastAsia="仿宋"/>
                <w:b/>
                <w:sz w:val="18"/>
                <w:szCs w:val="18"/>
              </w:rPr>
              <w:t>2</w:t>
            </w:r>
          </w:p>
        </w:tc>
        <w:tc>
          <w:tcPr>
            <w:tcW w:w="3288" w:type="dxa"/>
            <w:vAlign w:val="center"/>
          </w:tcPr>
          <w:p>
            <w:pPr>
              <w:rPr>
                <w:rFonts w:ascii="仿宋" w:hAnsi="仿宋" w:eastAsia="仿宋"/>
                <w:b/>
                <w:sz w:val="18"/>
                <w:szCs w:val="18"/>
              </w:rPr>
            </w:pPr>
            <w:r>
              <w:rPr>
                <w:rFonts w:hint="eastAsia" w:ascii="仿宋" w:hAnsi="仿宋" w:eastAsia="仿宋"/>
                <w:b/>
                <w:sz w:val="18"/>
                <w:szCs w:val="18"/>
              </w:rPr>
              <w:t>设施和防护用品</w:t>
            </w:r>
          </w:p>
        </w:tc>
        <w:tc>
          <w:tcPr>
            <w:tcW w:w="1275" w:type="dxa"/>
            <w:vAlign w:val="center"/>
          </w:tcPr>
          <w:p>
            <w:pPr>
              <w:jc w:val="center"/>
              <w:rPr>
                <w:rFonts w:ascii="仿宋" w:hAnsi="仿宋" w:eastAsia="仿宋"/>
                <w:b/>
                <w:sz w:val="18"/>
                <w:szCs w:val="18"/>
              </w:rPr>
            </w:pPr>
          </w:p>
          <w:p>
            <w:pPr>
              <w:jc w:val="center"/>
              <w:rPr>
                <w:rFonts w:ascii="仿宋" w:hAnsi="仿宋" w:eastAsia="仿宋"/>
                <w:b/>
                <w:sz w:val="18"/>
                <w:szCs w:val="18"/>
              </w:rPr>
            </w:pPr>
            <w:r>
              <w:rPr>
                <w:rFonts w:ascii="仿宋" w:hAnsi="仿宋" w:eastAsia="仿宋"/>
                <w:b/>
                <w:sz w:val="18"/>
                <w:szCs w:val="18"/>
              </w:rPr>
              <w:t>30</w:t>
            </w:r>
            <w:r>
              <w:rPr>
                <w:rFonts w:hint="eastAsia" w:ascii="仿宋" w:hAnsi="仿宋" w:eastAsia="仿宋"/>
                <w:b/>
                <w:sz w:val="18"/>
                <w:szCs w:val="18"/>
              </w:rPr>
              <w:t>分</w:t>
            </w:r>
          </w:p>
        </w:tc>
        <w:tc>
          <w:tcPr>
            <w:tcW w:w="6777" w:type="dxa"/>
            <w:vAlign w:val="center"/>
          </w:tcPr>
          <w:p>
            <w:pPr>
              <w:pStyle w:val="5"/>
              <w:numPr>
                <w:ilvl w:val="0"/>
                <w:numId w:val="10"/>
              </w:numPr>
              <w:ind w:firstLineChars="0"/>
              <w:rPr>
                <w:rFonts w:ascii="仿宋" w:hAnsi="仿宋" w:eastAsia="仿宋"/>
                <w:b/>
                <w:sz w:val="18"/>
                <w:szCs w:val="18"/>
              </w:rPr>
            </w:pPr>
            <w:r>
              <w:rPr>
                <w:rFonts w:hint="eastAsia" w:ascii="仿宋" w:hAnsi="仿宋" w:eastAsia="仿宋"/>
                <w:b/>
                <w:sz w:val="18"/>
                <w:szCs w:val="18"/>
              </w:rPr>
              <w:t>未制定安全物资供应单位及施工人员个人安全防护用品管理制度的，扣</w:t>
            </w:r>
            <w:r>
              <w:rPr>
                <w:rFonts w:ascii="仿宋" w:hAnsi="仿宋" w:eastAsia="仿宋"/>
                <w:b/>
                <w:sz w:val="18"/>
                <w:szCs w:val="18"/>
              </w:rPr>
              <w:t>30分</w:t>
            </w:r>
          </w:p>
          <w:p>
            <w:pPr>
              <w:pStyle w:val="5"/>
              <w:numPr>
                <w:ilvl w:val="0"/>
                <w:numId w:val="10"/>
              </w:numPr>
              <w:ind w:firstLineChars="0"/>
              <w:rPr>
                <w:rFonts w:ascii="仿宋" w:hAnsi="仿宋" w:eastAsia="仿宋"/>
                <w:b/>
                <w:sz w:val="18"/>
                <w:szCs w:val="18"/>
              </w:rPr>
            </w:pPr>
            <w:r>
              <w:rPr>
                <w:rFonts w:hint="eastAsia" w:ascii="仿宋" w:hAnsi="仿宋" w:eastAsia="仿宋"/>
                <w:b/>
                <w:sz w:val="18"/>
                <w:szCs w:val="18"/>
              </w:rPr>
              <w:t>未执行制度的，每起扣</w:t>
            </w:r>
            <w:r>
              <w:rPr>
                <w:rFonts w:ascii="仿宋" w:hAnsi="仿宋" w:eastAsia="仿宋"/>
                <w:b/>
                <w:sz w:val="18"/>
                <w:szCs w:val="18"/>
              </w:rPr>
              <w:t>2分</w:t>
            </w:r>
          </w:p>
          <w:p>
            <w:pPr>
              <w:pStyle w:val="5"/>
              <w:numPr>
                <w:ilvl w:val="0"/>
                <w:numId w:val="10"/>
              </w:numPr>
              <w:ind w:firstLineChars="0"/>
              <w:rPr>
                <w:rFonts w:ascii="仿宋" w:hAnsi="仿宋" w:eastAsia="仿宋"/>
                <w:b/>
                <w:sz w:val="18"/>
                <w:szCs w:val="18"/>
              </w:rPr>
            </w:pPr>
            <w:r>
              <w:rPr>
                <w:rFonts w:hint="eastAsia" w:ascii="仿宋" w:hAnsi="仿宋" w:eastAsia="仿宋"/>
                <w:b/>
                <w:sz w:val="18"/>
                <w:szCs w:val="18"/>
              </w:rPr>
              <w:t>未建立施工现场临时设施（包括临时建筑、构筑物、活动板房）的采购租赁、搭设与拆除、验收、检查、使用的相关管理规定的，扣</w:t>
            </w:r>
            <w:r>
              <w:rPr>
                <w:rFonts w:ascii="仿宋" w:hAnsi="仿宋" w:eastAsia="仿宋"/>
                <w:b/>
                <w:sz w:val="18"/>
                <w:szCs w:val="18"/>
              </w:rPr>
              <w:t>30分。</w:t>
            </w:r>
          </w:p>
          <w:p>
            <w:pPr>
              <w:pStyle w:val="5"/>
              <w:numPr>
                <w:ilvl w:val="0"/>
                <w:numId w:val="10"/>
              </w:numPr>
              <w:ind w:firstLineChars="0"/>
              <w:rPr>
                <w:rFonts w:ascii="仿宋" w:hAnsi="仿宋" w:eastAsia="仿宋"/>
                <w:b/>
                <w:sz w:val="18"/>
                <w:szCs w:val="18"/>
              </w:rPr>
            </w:pPr>
            <w:r>
              <w:rPr>
                <w:rFonts w:hint="eastAsia" w:ascii="仿宋" w:hAnsi="仿宋" w:eastAsia="仿宋"/>
                <w:b/>
                <w:sz w:val="18"/>
                <w:szCs w:val="18"/>
              </w:rPr>
              <w:t>未按管理规定实施或者实施有缺陷的，每项扣</w:t>
            </w:r>
            <w:r>
              <w:rPr>
                <w:rFonts w:ascii="仿宋" w:hAnsi="仿宋" w:eastAsia="仿宋"/>
                <w:b/>
                <w:sz w:val="18"/>
                <w:szCs w:val="18"/>
              </w:rPr>
              <w:t>2分。</w:t>
            </w:r>
          </w:p>
          <w:p>
            <w:pPr>
              <w:pStyle w:val="5"/>
              <w:numPr>
                <w:ilvl w:val="0"/>
                <w:numId w:val="10"/>
              </w:numPr>
              <w:ind w:firstLineChars="0"/>
              <w:rPr>
                <w:rFonts w:ascii="仿宋" w:hAnsi="仿宋" w:eastAsia="仿宋"/>
                <w:b/>
                <w:sz w:val="18"/>
                <w:szCs w:val="18"/>
              </w:rPr>
            </w:pPr>
            <w:r>
              <w:rPr>
                <w:rFonts w:hint="eastAsia" w:ascii="仿宋" w:hAnsi="仿宋" w:eastAsia="仿宋"/>
                <w:b/>
                <w:sz w:val="18"/>
                <w:szCs w:val="18"/>
              </w:rPr>
              <w:t>所使用的安全防护用品未办理</w:t>
            </w:r>
            <w:r>
              <w:rPr>
                <w:rFonts w:hint="eastAsia" w:ascii="仿宋" w:hAnsi="仿宋" w:eastAsia="仿宋"/>
                <w:b/>
                <w:sz w:val="18"/>
                <w:szCs w:val="18"/>
                <w:lang w:val="en-US" w:eastAsia="zh-CN"/>
              </w:rPr>
              <w:t>协会安防用品</w:t>
            </w:r>
            <w:r>
              <w:rPr>
                <w:rFonts w:hint="eastAsia" w:ascii="仿宋" w:hAnsi="仿宋" w:eastAsia="仿宋"/>
                <w:b/>
                <w:sz w:val="18"/>
                <w:szCs w:val="18"/>
              </w:rPr>
              <w:t>行业确认证书扣10-15分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jc w:val="center"/>
              <w:rPr>
                <w:rFonts w:ascii="仿宋" w:hAnsi="仿宋" w:eastAsia="仿宋"/>
                <w:b/>
                <w:sz w:val="18"/>
                <w:szCs w:val="18"/>
              </w:rPr>
            </w:pPr>
            <w:r>
              <w:rPr>
                <w:rFonts w:ascii="仿宋" w:hAnsi="仿宋" w:eastAsia="仿宋"/>
                <w:b/>
                <w:sz w:val="18"/>
                <w:szCs w:val="18"/>
              </w:rPr>
              <w:t>3</w:t>
            </w:r>
          </w:p>
        </w:tc>
        <w:tc>
          <w:tcPr>
            <w:tcW w:w="3288" w:type="dxa"/>
            <w:vAlign w:val="center"/>
          </w:tcPr>
          <w:p>
            <w:pPr>
              <w:rPr>
                <w:rFonts w:ascii="仿宋" w:hAnsi="仿宋" w:eastAsia="仿宋"/>
                <w:b/>
                <w:sz w:val="18"/>
                <w:szCs w:val="18"/>
              </w:rPr>
            </w:pPr>
            <w:r>
              <w:rPr>
                <w:rFonts w:hint="eastAsia" w:ascii="仿宋" w:hAnsi="仿宋" w:eastAsia="仿宋"/>
                <w:b/>
                <w:sz w:val="18"/>
                <w:szCs w:val="18"/>
              </w:rPr>
              <w:t>安全标志</w:t>
            </w:r>
          </w:p>
        </w:tc>
        <w:tc>
          <w:tcPr>
            <w:tcW w:w="1275" w:type="dxa"/>
            <w:vAlign w:val="center"/>
          </w:tcPr>
          <w:p>
            <w:pPr>
              <w:jc w:val="center"/>
              <w:rPr>
                <w:rFonts w:ascii="仿宋" w:hAnsi="仿宋" w:eastAsia="仿宋"/>
                <w:b/>
                <w:sz w:val="18"/>
                <w:szCs w:val="18"/>
              </w:rPr>
            </w:pPr>
          </w:p>
          <w:p>
            <w:pPr>
              <w:jc w:val="center"/>
              <w:rPr>
                <w:rFonts w:ascii="仿宋" w:hAnsi="仿宋" w:eastAsia="仿宋"/>
                <w:b/>
                <w:sz w:val="18"/>
                <w:szCs w:val="18"/>
              </w:rPr>
            </w:pPr>
            <w:r>
              <w:rPr>
                <w:rFonts w:ascii="仿宋" w:hAnsi="仿宋" w:eastAsia="仿宋"/>
                <w:b/>
                <w:sz w:val="18"/>
                <w:szCs w:val="18"/>
              </w:rPr>
              <w:t>20</w:t>
            </w:r>
            <w:r>
              <w:rPr>
                <w:rFonts w:hint="eastAsia" w:ascii="仿宋" w:hAnsi="仿宋" w:eastAsia="仿宋"/>
                <w:b/>
                <w:sz w:val="18"/>
                <w:szCs w:val="18"/>
              </w:rPr>
              <w:t>分</w:t>
            </w:r>
          </w:p>
        </w:tc>
        <w:tc>
          <w:tcPr>
            <w:tcW w:w="6777" w:type="dxa"/>
            <w:vAlign w:val="center"/>
          </w:tcPr>
          <w:p>
            <w:pPr>
              <w:pStyle w:val="5"/>
              <w:numPr>
                <w:ilvl w:val="0"/>
                <w:numId w:val="11"/>
              </w:numPr>
              <w:ind w:firstLineChars="0"/>
              <w:rPr>
                <w:rFonts w:ascii="仿宋" w:hAnsi="仿宋" w:eastAsia="仿宋"/>
                <w:b/>
                <w:sz w:val="18"/>
                <w:szCs w:val="18"/>
              </w:rPr>
            </w:pPr>
            <w:r>
              <w:rPr>
                <w:rFonts w:hint="eastAsia" w:ascii="仿宋" w:hAnsi="仿宋" w:eastAsia="仿宋"/>
                <w:b/>
                <w:sz w:val="18"/>
                <w:szCs w:val="18"/>
              </w:rPr>
              <w:t>未制定施工现场安全警示、警告标示、标志使用管理规定的，扣</w:t>
            </w:r>
            <w:r>
              <w:rPr>
                <w:rFonts w:ascii="仿宋" w:hAnsi="仿宋" w:eastAsia="仿宋"/>
                <w:b/>
                <w:sz w:val="18"/>
                <w:szCs w:val="18"/>
              </w:rPr>
              <w:t>20分</w:t>
            </w:r>
          </w:p>
          <w:p>
            <w:pPr>
              <w:pStyle w:val="5"/>
              <w:numPr>
                <w:ilvl w:val="0"/>
                <w:numId w:val="11"/>
              </w:numPr>
              <w:ind w:firstLineChars="0"/>
              <w:rPr>
                <w:rFonts w:ascii="仿宋" w:hAnsi="仿宋" w:eastAsia="仿宋"/>
                <w:b/>
                <w:sz w:val="18"/>
                <w:szCs w:val="18"/>
              </w:rPr>
            </w:pPr>
            <w:r>
              <w:rPr>
                <w:rFonts w:hint="eastAsia" w:ascii="仿宋" w:hAnsi="仿宋" w:eastAsia="仿宋"/>
                <w:b/>
                <w:sz w:val="18"/>
                <w:szCs w:val="18"/>
              </w:rPr>
              <w:t>未定期检查实施情况的，每项扣</w:t>
            </w:r>
            <w:r>
              <w:rPr>
                <w:rFonts w:ascii="仿宋" w:hAnsi="仿宋" w:eastAsia="仿宋"/>
                <w:b/>
                <w:sz w:val="18"/>
                <w:szCs w:val="18"/>
              </w:rPr>
              <w:t>5分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pBdr>
                <w:top w:val="none" w:color="auto" w:sz="0" w:space="1"/>
                <w:left w:val="none" w:color="auto" w:sz="0" w:space="4"/>
                <w:bottom w:val="none" w:color="auto" w:sz="0" w:space="1"/>
                <w:right w:val="none" w:color="auto" w:sz="0" w:space="4"/>
              </w:pBdr>
              <w:tabs>
                <w:tab w:val="center" w:pos="4153"/>
                <w:tab w:val="right" w:pos="8306"/>
              </w:tabs>
              <w:snapToGrid w:val="0"/>
              <w:jc w:val="center"/>
              <w:rPr>
                <w:rFonts w:ascii="仿宋" w:hAnsi="仿宋" w:eastAsia="仿宋"/>
                <w:b/>
                <w:sz w:val="18"/>
                <w:szCs w:val="18"/>
              </w:rPr>
            </w:pPr>
            <w:r>
              <w:rPr>
                <w:rFonts w:ascii="仿宋" w:hAnsi="仿宋" w:eastAsia="仿宋"/>
                <w:b/>
                <w:sz w:val="18"/>
                <w:szCs w:val="18"/>
              </w:rPr>
              <w:t>4</w:t>
            </w:r>
          </w:p>
        </w:tc>
        <w:tc>
          <w:tcPr>
            <w:tcW w:w="3288" w:type="dxa"/>
            <w:vAlign w:val="center"/>
          </w:tcPr>
          <w:p>
            <w:pPr>
              <w:pBdr>
                <w:top w:val="none" w:color="auto" w:sz="0" w:space="1"/>
                <w:left w:val="none" w:color="auto" w:sz="0" w:space="4"/>
                <w:bottom w:val="none" w:color="auto" w:sz="0" w:space="1"/>
                <w:right w:val="none" w:color="auto" w:sz="0" w:space="4"/>
              </w:pBdr>
              <w:tabs>
                <w:tab w:val="center" w:pos="4153"/>
                <w:tab w:val="right" w:pos="8306"/>
              </w:tabs>
              <w:snapToGrid w:val="0"/>
              <w:rPr>
                <w:rFonts w:ascii="仿宋" w:hAnsi="仿宋" w:eastAsia="仿宋"/>
                <w:b/>
                <w:sz w:val="18"/>
                <w:szCs w:val="18"/>
              </w:rPr>
            </w:pPr>
            <w:r>
              <w:rPr>
                <w:rFonts w:hint="eastAsia" w:ascii="仿宋" w:hAnsi="仿宋" w:eastAsia="仿宋"/>
                <w:b/>
                <w:sz w:val="18"/>
                <w:szCs w:val="18"/>
              </w:rPr>
              <w:t>安全检查测量工具</w:t>
            </w:r>
          </w:p>
        </w:tc>
        <w:tc>
          <w:tcPr>
            <w:tcW w:w="1275" w:type="dxa"/>
            <w:vAlign w:val="center"/>
          </w:tcPr>
          <w:p>
            <w:pPr>
              <w:pBdr>
                <w:top w:val="none" w:color="auto" w:sz="0" w:space="1"/>
                <w:left w:val="none" w:color="auto" w:sz="0" w:space="4"/>
                <w:bottom w:val="none" w:color="auto" w:sz="0" w:space="1"/>
                <w:right w:val="none" w:color="auto" w:sz="0" w:space="4"/>
              </w:pBdr>
              <w:tabs>
                <w:tab w:val="center" w:pos="4153"/>
                <w:tab w:val="right" w:pos="8306"/>
              </w:tabs>
              <w:snapToGrid w:val="0"/>
              <w:jc w:val="center"/>
              <w:rPr>
                <w:rFonts w:ascii="仿宋" w:hAnsi="仿宋" w:eastAsia="仿宋"/>
                <w:b/>
                <w:sz w:val="18"/>
                <w:szCs w:val="18"/>
              </w:rPr>
            </w:pPr>
            <w:r>
              <w:rPr>
                <w:rFonts w:ascii="仿宋" w:hAnsi="仿宋" w:eastAsia="仿宋"/>
                <w:b/>
                <w:sz w:val="18"/>
                <w:szCs w:val="18"/>
              </w:rPr>
              <w:t>20</w:t>
            </w:r>
            <w:r>
              <w:rPr>
                <w:rFonts w:hint="eastAsia" w:ascii="仿宋" w:hAnsi="仿宋" w:eastAsia="仿宋"/>
                <w:b/>
                <w:sz w:val="18"/>
                <w:szCs w:val="18"/>
              </w:rPr>
              <w:t>分</w:t>
            </w:r>
          </w:p>
        </w:tc>
        <w:tc>
          <w:tcPr>
            <w:tcW w:w="6777" w:type="dxa"/>
            <w:vAlign w:val="center"/>
          </w:tcPr>
          <w:p>
            <w:pPr>
              <w:pBdr>
                <w:top w:val="none" w:color="auto" w:sz="0" w:space="1"/>
                <w:left w:val="none" w:color="auto" w:sz="0" w:space="4"/>
                <w:bottom w:val="none" w:color="auto" w:sz="0" w:space="1"/>
                <w:right w:val="none" w:color="auto" w:sz="0" w:space="4"/>
              </w:pBdr>
              <w:tabs>
                <w:tab w:val="center" w:pos="4153"/>
                <w:tab w:val="right" w:pos="8306"/>
              </w:tabs>
              <w:snapToGrid w:val="0"/>
              <w:rPr>
                <w:rFonts w:ascii="仿宋" w:hAnsi="仿宋" w:eastAsia="仿宋"/>
                <w:b/>
                <w:sz w:val="18"/>
                <w:szCs w:val="18"/>
              </w:rPr>
            </w:pPr>
            <w:r>
              <w:rPr>
                <w:rFonts w:hint="eastAsia" w:ascii="仿宋" w:hAnsi="仿宋" w:eastAsia="仿宋"/>
                <w:b/>
                <w:sz w:val="18"/>
                <w:szCs w:val="18"/>
              </w:rPr>
              <w:t>1、企业未制定施工场所安全检查、检验仪器、工具配备制度的，扣20分</w:t>
            </w:r>
          </w:p>
          <w:p>
            <w:pPr>
              <w:pBdr>
                <w:top w:val="none" w:color="auto" w:sz="0" w:space="1"/>
                <w:left w:val="none" w:color="auto" w:sz="0" w:space="4"/>
                <w:bottom w:val="none" w:color="auto" w:sz="0" w:space="1"/>
                <w:right w:val="none" w:color="auto" w:sz="0" w:space="4"/>
              </w:pBdr>
              <w:tabs>
                <w:tab w:val="center" w:pos="4153"/>
                <w:tab w:val="right" w:pos="8306"/>
              </w:tabs>
              <w:snapToGrid w:val="0"/>
              <w:rPr>
                <w:rFonts w:ascii="仿宋" w:hAnsi="仿宋" w:eastAsia="仿宋"/>
                <w:b/>
                <w:sz w:val="18"/>
                <w:szCs w:val="18"/>
              </w:rPr>
            </w:pPr>
            <w:r>
              <w:rPr>
                <w:rFonts w:hint="eastAsia" w:ascii="仿宋" w:hAnsi="仿宋" w:eastAsia="仿宋"/>
                <w:b/>
                <w:sz w:val="18"/>
                <w:szCs w:val="18"/>
              </w:rPr>
              <w:t>2、企业未建立安全检查、检验仪器工具配置清单的，扣5-15分。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hint="eastAsia" w:ascii="仿宋" w:hAnsi="仿宋" w:eastAsia="仿宋"/>
                <w:b/>
                <w:sz w:val="18"/>
                <w:szCs w:val="18"/>
              </w:rPr>
              <w:t>四</w:t>
            </w:r>
          </w:p>
        </w:tc>
        <w:tc>
          <w:tcPr>
            <w:tcW w:w="3288" w:type="dxa"/>
            <w:vAlign w:val="center"/>
          </w:tcPr>
          <w:p>
            <w:pPr>
              <w:rPr>
                <w:rFonts w:ascii="仿宋" w:hAnsi="仿宋" w:eastAsia="仿宋"/>
                <w:b/>
                <w:sz w:val="18"/>
                <w:szCs w:val="18"/>
              </w:rPr>
            </w:pPr>
            <w:r>
              <w:rPr>
                <w:rFonts w:hint="eastAsia" w:ascii="仿宋" w:hAnsi="仿宋" w:eastAsia="仿宋"/>
                <w:b/>
                <w:sz w:val="18"/>
                <w:szCs w:val="18"/>
              </w:rPr>
              <w:t>企业市场行为</w:t>
            </w:r>
          </w:p>
        </w:tc>
        <w:tc>
          <w:tcPr>
            <w:tcW w:w="1275" w:type="dxa"/>
            <w:vAlign w:val="center"/>
          </w:tcPr>
          <w:p>
            <w:pPr>
              <w:jc w:val="center"/>
              <w:rPr>
                <w:rFonts w:ascii="仿宋" w:hAnsi="仿宋" w:eastAsia="仿宋"/>
                <w:b/>
                <w:sz w:val="18"/>
                <w:szCs w:val="18"/>
              </w:rPr>
            </w:pPr>
            <w:r>
              <w:rPr>
                <w:rFonts w:ascii="仿宋" w:hAnsi="仿宋" w:eastAsia="仿宋"/>
                <w:b/>
                <w:sz w:val="18"/>
                <w:szCs w:val="18"/>
              </w:rPr>
              <w:t>100</w:t>
            </w:r>
            <w:r>
              <w:rPr>
                <w:rFonts w:hint="eastAsia" w:ascii="仿宋" w:hAnsi="仿宋" w:eastAsia="仿宋"/>
                <w:b/>
                <w:sz w:val="18"/>
                <w:szCs w:val="18"/>
              </w:rPr>
              <w:t>分</w:t>
            </w:r>
          </w:p>
        </w:tc>
        <w:tc>
          <w:tcPr>
            <w:tcW w:w="6777" w:type="dxa"/>
            <w:vAlign w:val="center"/>
          </w:tcPr>
          <w:p>
            <w:pPr>
              <w:rPr>
                <w:rFonts w:ascii="仿宋" w:hAnsi="仿宋" w:eastAsia="仿宋"/>
                <w:b/>
                <w:sz w:val="18"/>
                <w:szCs w:val="18"/>
              </w:rPr>
            </w:pP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ascii="仿宋" w:hAnsi="仿宋" w:eastAsia="仿宋"/>
                <w:b/>
                <w:sz w:val="18"/>
                <w:szCs w:val="18"/>
              </w:rPr>
              <w:t>1</w:t>
            </w:r>
          </w:p>
        </w:tc>
        <w:tc>
          <w:tcPr>
            <w:tcW w:w="3288" w:type="dxa"/>
            <w:vAlign w:val="center"/>
          </w:tcPr>
          <w:p>
            <w:pPr>
              <w:rPr>
                <w:rFonts w:ascii="仿宋" w:hAnsi="仿宋" w:eastAsia="仿宋"/>
                <w:b/>
                <w:sz w:val="18"/>
                <w:szCs w:val="18"/>
              </w:rPr>
            </w:pPr>
            <w:r>
              <w:rPr>
                <w:rFonts w:hint="eastAsia" w:ascii="仿宋" w:hAnsi="仿宋" w:eastAsia="仿宋"/>
                <w:b/>
                <w:sz w:val="18"/>
                <w:szCs w:val="18"/>
              </w:rPr>
              <w:t>安全生产许可证</w:t>
            </w:r>
          </w:p>
        </w:tc>
        <w:tc>
          <w:tcPr>
            <w:tcW w:w="1275" w:type="dxa"/>
            <w:vAlign w:val="center"/>
          </w:tcPr>
          <w:p>
            <w:pPr>
              <w:jc w:val="center"/>
              <w:rPr>
                <w:rFonts w:ascii="仿宋" w:hAnsi="仿宋" w:eastAsia="仿宋"/>
                <w:b/>
                <w:sz w:val="18"/>
                <w:szCs w:val="18"/>
              </w:rPr>
            </w:pPr>
            <w:r>
              <w:rPr>
                <w:rFonts w:ascii="仿宋" w:hAnsi="仿宋" w:eastAsia="仿宋"/>
                <w:b/>
                <w:sz w:val="18"/>
                <w:szCs w:val="18"/>
              </w:rPr>
              <w:t>30</w:t>
            </w:r>
            <w:r>
              <w:rPr>
                <w:rFonts w:hint="eastAsia" w:ascii="仿宋" w:hAnsi="仿宋" w:eastAsia="仿宋"/>
                <w:b/>
                <w:sz w:val="18"/>
                <w:szCs w:val="18"/>
              </w:rPr>
              <w:t>分</w:t>
            </w:r>
          </w:p>
        </w:tc>
        <w:tc>
          <w:tcPr>
            <w:tcW w:w="6777" w:type="dxa"/>
            <w:vAlign w:val="center"/>
          </w:tcPr>
          <w:p>
            <w:pPr>
              <w:pStyle w:val="5"/>
              <w:numPr>
                <w:ilvl w:val="0"/>
                <w:numId w:val="12"/>
              </w:numPr>
              <w:ind w:firstLineChars="0"/>
              <w:rPr>
                <w:rFonts w:ascii="仿宋" w:hAnsi="仿宋" w:eastAsia="仿宋"/>
                <w:b/>
                <w:sz w:val="18"/>
                <w:szCs w:val="18"/>
              </w:rPr>
            </w:pPr>
            <w:r>
              <w:rPr>
                <w:rFonts w:hint="eastAsia" w:ascii="仿宋" w:hAnsi="仿宋" w:eastAsia="仿宋"/>
                <w:b/>
                <w:sz w:val="18"/>
                <w:szCs w:val="18"/>
              </w:rPr>
              <w:t>企业未取得安全生产许可证而承接施工任务的，扣</w:t>
            </w:r>
            <w:r>
              <w:rPr>
                <w:rFonts w:ascii="仿宋" w:hAnsi="仿宋" w:eastAsia="仿宋"/>
                <w:b/>
                <w:sz w:val="18"/>
                <w:szCs w:val="18"/>
              </w:rPr>
              <w:t>30分</w:t>
            </w:r>
          </w:p>
          <w:p>
            <w:pPr>
              <w:pStyle w:val="5"/>
              <w:numPr>
                <w:ilvl w:val="0"/>
                <w:numId w:val="12"/>
              </w:numPr>
              <w:ind w:firstLineChars="0"/>
              <w:rPr>
                <w:rFonts w:ascii="仿宋" w:hAnsi="仿宋" w:eastAsia="仿宋"/>
                <w:b/>
                <w:sz w:val="18"/>
                <w:szCs w:val="18"/>
              </w:rPr>
            </w:pPr>
            <w:r>
              <w:rPr>
                <w:rFonts w:hint="eastAsia" w:ascii="仿宋" w:hAnsi="仿宋" w:eastAsia="仿宋"/>
                <w:b/>
                <w:sz w:val="18"/>
                <w:szCs w:val="18"/>
              </w:rPr>
              <w:t>企业在安全生产许可证暂扣期间继续承接施工任务的，扣</w:t>
            </w:r>
            <w:r>
              <w:rPr>
                <w:rFonts w:ascii="仿宋" w:hAnsi="仿宋" w:eastAsia="仿宋"/>
                <w:b/>
                <w:sz w:val="18"/>
                <w:szCs w:val="18"/>
              </w:rPr>
              <w:t>30分</w:t>
            </w:r>
          </w:p>
          <w:p>
            <w:pPr>
              <w:pStyle w:val="5"/>
              <w:numPr>
                <w:ilvl w:val="0"/>
                <w:numId w:val="12"/>
              </w:numPr>
              <w:ind w:firstLineChars="0"/>
              <w:rPr>
                <w:rFonts w:ascii="仿宋" w:hAnsi="仿宋" w:eastAsia="仿宋"/>
                <w:b/>
                <w:sz w:val="18"/>
                <w:szCs w:val="18"/>
              </w:rPr>
            </w:pPr>
            <w:r>
              <w:rPr>
                <w:rFonts w:hint="eastAsia" w:ascii="仿宋" w:hAnsi="仿宋" w:eastAsia="仿宋"/>
                <w:b/>
                <w:sz w:val="18"/>
                <w:szCs w:val="18"/>
              </w:rPr>
              <w:t>企业资质与承包商生产经营行为不相符的，扣</w:t>
            </w:r>
            <w:r>
              <w:rPr>
                <w:rFonts w:ascii="仿宋" w:hAnsi="仿宋" w:eastAsia="仿宋"/>
                <w:b/>
                <w:sz w:val="18"/>
                <w:szCs w:val="18"/>
              </w:rPr>
              <w:t>30分</w:t>
            </w:r>
          </w:p>
          <w:p>
            <w:pPr>
              <w:pStyle w:val="5"/>
              <w:numPr>
                <w:ilvl w:val="0"/>
                <w:numId w:val="12"/>
              </w:numPr>
              <w:ind w:firstLineChars="0"/>
              <w:rPr>
                <w:rFonts w:ascii="仿宋" w:hAnsi="仿宋" w:eastAsia="仿宋"/>
                <w:b/>
                <w:sz w:val="18"/>
                <w:szCs w:val="18"/>
              </w:rPr>
            </w:pPr>
            <w:r>
              <w:rPr>
                <w:rFonts w:hint="eastAsia" w:ascii="仿宋" w:hAnsi="仿宋" w:eastAsia="仿宋"/>
                <w:b/>
                <w:sz w:val="18"/>
                <w:szCs w:val="18"/>
              </w:rPr>
              <w:t>企业主要负责人、项目负责人、专职安全管理人员持有安全生产合格证书不符合规定要求的，每起扣</w:t>
            </w:r>
            <w:r>
              <w:rPr>
                <w:rFonts w:ascii="仿宋" w:hAnsi="仿宋" w:eastAsia="仿宋"/>
                <w:b/>
                <w:sz w:val="18"/>
                <w:szCs w:val="18"/>
              </w:rPr>
              <w:t>10分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ascii="仿宋" w:hAnsi="仿宋" w:eastAsia="仿宋"/>
                <w:b/>
                <w:sz w:val="18"/>
                <w:szCs w:val="18"/>
              </w:rPr>
              <w:t>2</w:t>
            </w:r>
          </w:p>
        </w:tc>
        <w:tc>
          <w:tcPr>
            <w:tcW w:w="3288" w:type="dxa"/>
            <w:vAlign w:val="center"/>
          </w:tcPr>
          <w:p>
            <w:pPr>
              <w:rPr>
                <w:rFonts w:ascii="仿宋" w:hAnsi="仿宋" w:eastAsia="仿宋"/>
                <w:b/>
                <w:sz w:val="18"/>
                <w:szCs w:val="18"/>
              </w:rPr>
            </w:pPr>
            <w:r>
              <w:rPr>
                <w:rFonts w:hint="eastAsia" w:ascii="仿宋" w:hAnsi="仿宋" w:eastAsia="仿宋"/>
                <w:b/>
                <w:sz w:val="18"/>
                <w:szCs w:val="18"/>
              </w:rPr>
              <w:t>安全生产文明施工</w:t>
            </w:r>
          </w:p>
        </w:tc>
        <w:tc>
          <w:tcPr>
            <w:tcW w:w="1275" w:type="dxa"/>
            <w:vAlign w:val="center"/>
          </w:tcPr>
          <w:p>
            <w:pPr>
              <w:jc w:val="center"/>
              <w:rPr>
                <w:rFonts w:ascii="仿宋" w:hAnsi="仿宋" w:eastAsia="仿宋"/>
                <w:b/>
                <w:sz w:val="18"/>
                <w:szCs w:val="18"/>
              </w:rPr>
            </w:pPr>
            <w:r>
              <w:rPr>
                <w:rFonts w:ascii="仿宋" w:hAnsi="仿宋" w:eastAsia="仿宋"/>
                <w:b/>
                <w:sz w:val="18"/>
                <w:szCs w:val="18"/>
              </w:rPr>
              <w:t>35</w:t>
            </w:r>
            <w:r>
              <w:rPr>
                <w:rFonts w:hint="eastAsia" w:ascii="仿宋" w:hAnsi="仿宋" w:eastAsia="仿宋"/>
                <w:b/>
                <w:sz w:val="18"/>
                <w:szCs w:val="18"/>
              </w:rPr>
              <w:t>分</w:t>
            </w:r>
          </w:p>
        </w:tc>
        <w:tc>
          <w:tcPr>
            <w:tcW w:w="6777" w:type="dxa"/>
            <w:vAlign w:val="center"/>
          </w:tcPr>
          <w:p>
            <w:pPr>
              <w:pStyle w:val="5"/>
              <w:numPr>
                <w:ilvl w:val="0"/>
                <w:numId w:val="13"/>
              </w:numPr>
              <w:ind w:firstLineChars="0"/>
              <w:rPr>
                <w:rFonts w:ascii="仿宋" w:hAnsi="仿宋" w:eastAsia="仿宋"/>
                <w:b/>
                <w:sz w:val="18"/>
                <w:szCs w:val="18"/>
              </w:rPr>
            </w:pPr>
            <w:r>
              <w:rPr>
                <w:rFonts w:hint="eastAsia" w:ascii="仿宋" w:hAnsi="仿宋" w:eastAsia="仿宋"/>
                <w:b/>
                <w:sz w:val="18"/>
                <w:szCs w:val="18"/>
              </w:rPr>
              <w:t>企业资质受到降级处罚，扣</w:t>
            </w:r>
            <w:r>
              <w:rPr>
                <w:rFonts w:ascii="仿宋" w:hAnsi="仿宋" w:eastAsia="仿宋"/>
                <w:b/>
                <w:sz w:val="18"/>
                <w:szCs w:val="18"/>
              </w:rPr>
              <w:t>35分</w:t>
            </w:r>
          </w:p>
          <w:p>
            <w:pPr>
              <w:pStyle w:val="5"/>
              <w:numPr>
                <w:ilvl w:val="0"/>
                <w:numId w:val="13"/>
              </w:numPr>
              <w:ind w:firstLineChars="0"/>
              <w:rPr>
                <w:rFonts w:ascii="仿宋" w:hAnsi="仿宋" w:eastAsia="仿宋"/>
                <w:b/>
                <w:sz w:val="18"/>
                <w:szCs w:val="18"/>
              </w:rPr>
            </w:pPr>
            <w:r>
              <w:rPr>
                <w:rFonts w:hint="eastAsia" w:ascii="仿宋" w:hAnsi="仿宋" w:eastAsia="仿宋"/>
                <w:b/>
                <w:sz w:val="18"/>
                <w:szCs w:val="18"/>
              </w:rPr>
              <w:t>企业受到暂扣安全生产许可证处罚，每起扣</w:t>
            </w:r>
            <w:r>
              <w:rPr>
                <w:rFonts w:ascii="仿宋" w:hAnsi="仿宋" w:eastAsia="仿宋"/>
                <w:b/>
                <w:sz w:val="18"/>
                <w:szCs w:val="18"/>
              </w:rPr>
              <w:t>5-35分</w:t>
            </w:r>
          </w:p>
          <w:p>
            <w:pPr>
              <w:pStyle w:val="5"/>
              <w:numPr>
                <w:ilvl w:val="0"/>
                <w:numId w:val="13"/>
              </w:numPr>
              <w:ind w:firstLineChars="0"/>
              <w:rPr>
                <w:rFonts w:ascii="仿宋" w:hAnsi="仿宋" w:eastAsia="仿宋"/>
                <w:b/>
                <w:sz w:val="18"/>
                <w:szCs w:val="18"/>
              </w:rPr>
            </w:pPr>
            <w:r>
              <w:rPr>
                <w:rFonts w:hint="eastAsia" w:ascii="仿宋" w:hAnsi="仿宋" w:eastAsia="仿宋"/>
                <w:b/>
                <w:sz w:val="18"/>
                <w:szCs w:val="18"/>
              </w:rPr>
              <w:t>企业受到当地建设行政主管部门通报处分的每起扣</w:t>
            </w:r>
            <w:r>
              <w:rPr>
                <w:rFonts w:ascii="仿宋" w:hAnsi="仿宋" w:eastAsia="仿宋"/>
                <w:b/>
                <w:sz w:val="18"/>
                <w:szCs w:val="18"/>
              </w:rPr>
              <w:t>5分</w:t>
            </w:r>
          </w:p>
          <w:p>
            <w:pPr>
              <w:pStyle w:val="5"/>
              <w:numPr>
                <w:ilvl w:val="0"/>
                <w:numId w:val="13"/>
              </w:numPr>
              <w:ind w:firstLineChars="0"/>
              <w:rPr>
                <w:rFonts w:ascii="仿宋" w:hAnsi="仿宋" w:eastAsia="仿宋"/>
                <w:b/>
                <w:sz w:val="18"/>
                <w:szCs w:val="18"/>
              </w:rPr>
            </w:pPr>
            <w:r>
              <w:rPr>
                <w:rFonts w:hint="eastAsia" w:ascii="仿宋" w:hAnsi="仿宋" w:eastAsia="仿宋"/>
                <w:b/>
                <w:sz w:val="18"/>
                <w:szCs w:val="18"/>
              </w:rPr>
              <w:t>企业受到当地建设行政主管部门经济处罚的，每起扣</w:t>
            </w:r>
            <w:r>
              <w:rPr>
                <w:rFonts w:ascii="仿宋" w:hAnsi="仿宋" w:eastAsia="仿宋"/>
                <w:b/>
                <w:sz w:val="18"/>
                <w:szCs w:val="18"/>
              </w:rPr>
              <w:t>5-10分</w:t>
            </w:r>
          </w:p>
          <w:p>
            <w:pPr>
              <w:pStyle w:val="5"/>
              <w:numPr>
                <w:ilvl w:val="0"/>
                <w:numId w:val="13"/>
              </w:numPr>
              <w:ind w:firstLineChars="0"/>
              <w:rPr>
                <w:rFonts w:ascii="仿宋" w:hAnsi="仿宋" w:eastAsia="仿宋"/>
                <w:b/>
                <w:sz w:val="18"/>
                <w:szCs w:val="18"/>
              </w:rPr>
            </w:pPr>
            <w:r>
              <w:rPr>
                <w:rFonts w:hint="eastAsia" w:ascii="仿宋" w:hAnsi="仿宋" w:eastAsia="仿宋"/>
                <w:b/>
                <w:sz w:val="18"/>
                <w:szCs w:val="18"/>
              </w:rPr>
              <w:t>企业受到省级及以上通报批评的，每起扣</w:t>
            </w:r>
            <w:r>
              <w:rPr>
                <w:rFonts w:ascii="仿宋" w:hAnsi="仿宋" w:eastAsia="仿宋"/>
                <w:b/>
                <w:sz w:val="18"/>
                <w:szCs w:val="18"/>
              </w:rPr>
              <w:t>10分。</w:t>
            </w:r>
            <w:r>
              <w:rPr>
                <w:rFonts w:hint="eastAsia" w:ascii="仿宋" w:hAnsi="仿宋" w:eastAsia="仿宋"/>
                <w:b/>
                <w:sz w:val="18"/>
                <w:szCs w:val="18"/>
              </w:rPr>
              <w:t>受到市级通报批评的每次扣</w:t>
            </w:r>
            <w:r>
              <w:rPr>
                <w:rFonts w:ascii="仿宋" w:hAnsi="仿宋" w:eastAsia="仿宋"/>
                <w:b/>
                <w:sz w:val="18"/>
                <w:szCs w:val="18"/>
              </w:rPr>
              <w:t>5分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ascii="仿宋" w:hAnsi="仿宋" w:eastAsia="仿宋"/>
                <w:b/>
                <w:sz w:val="18"/>
                <w:szCs w:val="18"/>
              </w:rPr>
              <w:t>3</w:t>
            </w:r>
          </w:p>
        </w:tc>
        <w:tc>
          <w:tcPr>
            <w:tcW w:w="3288" w:type="dxa"/>
            <w:vAlign w:val="center"/>
          </w:tcPr>
          <w:p>
            <w:pPr>
              <w:rPr>
                <w:rFonts w:ascii="仿宋" w:hAnsi="仿宋" w:eastAsia="仿宋"/>
                <w:b/>
                <w:sz w:val="18"/>
                <w:szCs w:val="18"/>
              </w:rPr>
            </w:pPr>
            <w:r>
              <w:rPr>
                <w:rFonts w:hint="eastAsia" w:ascii="仿宋" w:hAnsi="仿宋" w:eastAsia="仿宋"/>
                <w:b/>
                <w:sz w:val="18"/>
                <w:szCs w:val="18"/>
              </w:rPr>
              <w:t>资质机构与人员管理</w:t>
            </w:r>
          </w:p>
        </w:tc>
        <w:tc>
          <w:tcPr>
            <w:tcW w:w="1275" w:type="dxa"/>
            <w:vAlign w:val="center"/>
          </w:tcPr>
          <w:p>
            <w:pPr>
              <w:jc w:val="center"/>
              <w:rPr>
                <w:rFonts w:ascii="仿宋" w:hAnsi="仿宋" w:eastAsia="仿宋"/>
                <w:b/>
                <w:sz w:val="18"/>
                <w:szCs w:val="18"/>
              </w:rPr>
            </w:pPr>
            <w:r>
              <w:rPr>
                <w:rFonts w:ascii="仿宋" w:hAnsi="仿宋" w:eastAsia="仿宋"/>
                <w:b/>
                <w:sz w:val="18"/>
                <w:szCs w:val="18"/>
              </w:rPr>
              <w:t>35</w:t>
            </w:r>
            <w:r>
              <w:rPr>
                <w:rFonts w:hint="eastAsia" w:ascii="仿宋" w:hAnsi="仿宋" w:eastAsia="仿宋"/>
                <w:b/>
                <w:sz w:val="18"/>
                <w:szCs w:val="18"/>
              </w:rPr>
              <w:t>分</w:t>
            </w:r>
          </w:p>
        </w:tc>
        <w:tc>
          <w:tcPr>
            <w:tcW w:w="6777" w:type="dxa"/>
            <w:vAlign w:val="center"/>
          </w:tcPr>
          <w:p>
            <w:pPr>
              <w:pStyle w:val="5"/>
              <w:numPr>
                <w:ilvl w:val="0"/>
                <w:numId w:val="14"/>
              </w:numPr>
              <w:ind w:firstLineChars="0"/>
              <w:rPr>
                <w:rFonts w:ascii="仿宋" w:hAnsi="仿宋" w:eastAsia="仿宋"/>
                <w:b/>
                <w:sz w:val="18"/>
                <w:szCs w:val="18"/>
              </w:rPr>
            </w:pPr>
            <w:r>
              <w:rPr>
                <w:rFonts w:hint="eastAsia" w:ascii="仿宋" w:hAnsi="仿宋" w:eastAsia="仿宋"/>
                <w:b/>
                <w:sz w:val="18"/>
                <w:szCs w:val="18"/>
              </w:rPr>
              <w:t>企业未建立安全生产管理组织体系（包括机构和人员等）、人员资格管理制度的，扣</w:t>
            </w:r>
            <w:r>
              <w:rPr>
                <w:rFonts w:ascii="仿宋" w:hAnsi="仿宋" w:eastAsia="仿宋"/>
                <w:b/>
                <w:sz w:val="18"/>
                <w:szCs w:val="18"/>
              </w:rPr>
              <w:t>35分</w:t>
            </w:r>
          </w:p>
          <w:p>
            <w:pPr>
              <w:pStyle w:val="5"/>
              <w:numPr>
                <w:ilvl w:val="0"/>
                <w:numId w:val="14"/>
              </w:numPr>
              <w:ind w:firstLineChars="0"/>
              <w:rPr>
                <w:rFonts w:ascii="仿宋" w:hAnsi="仿宋" w:eastAsia="仿宋"/>
                <w:b/>
                <w:sz w:val="18"/>
                <w:szCs w:val="18"/>
              </w:rPr>
            </w:pPr>
            <w:r>
              <w:rPr>
                <w:rFonts w:hint="eastAsia" w:ascii="仿宋" w:hAnsi="仿宋" w:eastAsia="仿宋"/>
                <w:b/>
                <w:sz w:val="18"/>
                <w:szCs w:val="18"/>
              </w:rPr>
              <w:t>企业未按规定设置专职安全管理管理机构，扣</w:t>
            </w:r>
            <w:r>
              <w:rPr>
                <w:rFonts w:ascii="仿宋" w:hAnsi="仿宋" w:eastAsia="仿宋"/>
                <w:b/>
                <w:sz w:val="18"/>
                <w:szCs w:val="18"/>
              </w:rPr>
              <w:t>35分</w:t>
            </w:r>
            <w:r>
              <w:rPr>
                <w:rFonts w:hint="eastAsia" w:ascii="仿宋" w:hAnsi="仿宋" w:eastAsia="仿宋"/>
                <w:b/>
                <w:sz w:val="18"/>
                <w:szCs w:val="18"/>
              </w:rPr>
              <w:t>，未按规定配足安全生产专管人员的，扣</w:t>
            </w:r>
            <w:r>
              <w:rPr>
                <w:rFonts w:ascii="仿宋" w:hAnsi="仿宋" w:eastAsia="仿宋"/>
                <w:b/>
                <w:sz w:val="18"/>
                <w:szCs w:val="18"/>
              </w:rPr>
              <w:t>35分。</w:t>
            </w:r>
          </w:p>
          <w:p>
            <w:pPr>
              <w:pStyle w:val="5"/>
              <w:numPr>
                <w:ilvl w:val="0"/>
                <w:numId w:val="14"/>
              </w:numPr>
              <w:ind w:firstLineChars="0"/>
              <w:rPr>
                <w:rFonts w:ascii="仿宋" w:hAnsi="仿宋" w:eastAsia="仿宋"/>
                <w:b/>
                <w:sz w:val="18"/>
                <w:szCs w:val="18"/>
              </w:rPr>
            </w:pPr>
            <w:r>
              <w:rPr>
                <w:rFonts w:hint="eastAsia" w:ascii="仿宋" w:hAnsi="仿宋" w:eastAsia="仿宋"/>
                <w:b/>
                <w:sz w:val="18"/>
                <w:szCs w:val="18"/>
              </w:rPr>
              <w:t>实行总、分包的企业未制定对分包单位资质和人员资格管理制度的，扣</w:t>
            </w:r>
            <w:r>
              <w:rPr>
                <w:rFonts w:ascii="仿宋" w:hAnsi="仿宋" w:eastAsia="仿宋"/>
                <w:b/>
                <w:sz w:val="18"/>
                <w:szCs w:val="18"/>
              </w:rPr>
              <w:t>30分，未按制度执行的，扣35分。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hint="eastAsia" w:ascii="仿宋" w:hAnsi="仿宋" w:eastAsia="仿宋"/>
                <w:b/>
                <w:sz w:val="18"/>
                <w:szCs w:val="18"/>
              </w:rPr>
              <w:t>五</w:t>
            </w:r>
          </w:p>
        </w:tc>
        <w:tc>
          <w:tcPr>
            <w:tcW w:w="3288" w:type="dxa"/>
            <w:vAlign w:val="center"/>
          </w:tcPr>
          <w:p>
            <w:pPr>
              <w:rPr>
                <w:rFonts w:ascii="仿宋" w:hAnsi="仿宋" w:eastAsia="仿宋"/>
                <w:b/>
                <w:sz w:val="18"/>
                <w:szCs w:val="18"/>
              </w:rPr>
            </w:pPr>
            <w:r>
              <w:rPr>
                <w:rFonts w:hint="eastAsia" w:ascii="仿宋" w:hAnsi="仿宋" w:eastAsia="仿宋"/>
                <w:b/>
                <w:sz w:val="18"/>
                <w:szCs w:val="18"/>
              </w:rPr>
              <w:t>施工现场安全管理</w:t>
            </w:r>
          </w:p>
        </w:tc>
        <w:tc>
          <w:tcPr>
            <w:tcW w:w="1275" w:type="dxa"/>
            <w:vAlign w:val="center"/>
          </w:tcPr>
          <w:p>
            <w:pPr>
              <w:jc w:val="center"/>
              <w:rPr>
                <w:rFonts w:ascii="仿宋" w:hAnsi="仿宋" w:eastAsia="仿宋"/>
                <w:b/>
                <w:sz w:val="18"/>
                <w:szCs w:val="18"/>
              </w:rPr>
            </w:pPr>
            <w:r>
              <w:rPr>
                <w:rFonts w:ascii="仿宋" w:hAnsi="仿宋" w:eastAsia="仿宋"/>
                <w:b/>
                <w:sz w:val="18"/>
                <w:szCs w:val="18"/>
              </w:rPr>
              <w:t>100</w:t>
            </w:r>
            <w:r>
              <w:rPr>
                <w:rFonts w:hint="eastAsia" w:ascii="仿宋" w:hAnsi="仿宋" w:eastAsia="仿宋"/>
                <w:b/>
                <w:sz w:val="18"/>
                <w:szCs w:val="18"/>
              </w:rPr>
              <w:t>分</w:t>
            </w:r>
          </w:p>
        </w:tc>
        <w:tc>
          <w:tcPr>
            <w:tcW w:w="6777" w:type="dxa"/>
            <w:vAlign w:val="center"/>
          </w:tcPr>
          <w:p>
            <w:pPr>
              <w:rPr>
                <w:rFonts w:ascii="仿宋" w:hAnsi="仿宋" w:eastAsia="仿宋"/>
                <w:b/>
                <w:sz w:val="18"/>
                <w:szCs w:val="18"/>
              </w:rPr>
            </w:pP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ascii="仿宋" w:hAnsi="仿宋" w:eastAsia="仿宋"/>
                <w:b/>
                <w:sz w:val="18"/>
                <w:szCs w:val="18"/>
              </w:rPr>
              <w:t>1</w:t>
            </w:r>
          </w:p>
        </w:tc>
        <w:tc>
          <w:tcPr>
            <w:tcW w:w="3288" w:type="dxa"/>
            <w:vAlign w:val="center"/>
          </w:tcPr>
          <w:p>
            <w:pPr>
              <w:rPr>
                <w:rFonts w:ascii="仿宋" w:hAnsi="仿宋" w:eastAsia="仿宋"/>
                <w:b/>
                <w:sz w:val="18"/>
                <w:szCs w:val="18"/>
              </w:rPr>
            </w:pPr>
            <w:r>
              <w:rPr>
                <w:rFonts w:hint="eastAsia" w:ascii="仿宋" w:hAnsi="仿宋" w:eastAsia="仿宋"/>
                <w:b/>
                <w:sz w:val="18"/>
                <w:szCs w:val="18"/>
              </w:rPr>
              <w:t>施工现场安全达标</w:t>
            </w:r>
          </w:p>
        </w:tc>
        <w:tc>
          <w:tcPr>
            <w:tcW w:w="1275" w:type="dxa"/>
            <w:vAlign w:val="center"/>
          </w:tcPr>
          <w:p>
            <w:pPr>
              <w:jc w:val="center"/>
              <w:rPr>
                <w:rFonts w:ascii="仿宋" w:hAnsi="仿宋" w:eastAsia="仿宋"/>
                <w:b/>
                <w:sz w:val="18"/>
                <w:szCs w:val="18"/>
              </w:rPr>
            </w:pPr>
            <w:r>
              <w:rPr>
                <w:rFonts w:hint="eastAsia" w:ascii="仿宋" w:hAnsi="仿宋" w:eastAsia="仿宋"/>
                <w:b/>
                <w:sz w:val="18"/>
                <w:szCs w:val="18"/>
              </w:rPr>
              <w:t>40分</w:t>
            </w:r>
          </w:p>
        </w:tc>
        <w:tc>
          <w:tcPr>
            <w:tcW w:w="6777" w:type="dxa"/>
            <w:vAlign w:val="center"/>
          </w:tcPr>
          <w:p>
            <w:pPr>
              <w:rPr>
                <w:rFonts w:ascii="仿宋" w:hAnsi="仿宋" w:eastAsia="仿宋"/>
                <w:b/>
                <w:sz w:val="18"/>
                <w:szCs w:val="18"/>
              </w:rPr>
            </w:pPr>
            <w:r>
              <w:rPr>
                <w:rFonts w:ascii="仿宋" w:hAnsi="仿宋" w:eastAsia="仿宋"/>
                <w:b/>
                <w:sz w:val="18"/>
                <w:szCs w:val="18"/>
              </w:rPr>
              <w:t>1</w:t>
            </w:r>
            <w:r>
              <w:rPr>
                <w:rFonts w:hint="eastAsia" w:ascii="仿宋" w:hAnsi="仿宋" w:eastAsia="仿宋"/>
                <w:b/>
                <w:sz w:val="18"/>
                <w:szCs w:val="18"/>
              </w:rPr>
              <w:t>、按《建筑施工安全检查标准》</w:t>
            </w:r>
            <w:r>
              <w:rPr>
                <w:rFonts w:ascii="仿宋" w:hAnsi="仿宋" w:eastAsia="仿宋"/>
                <w:b/>
                <w:sz w:val="18"/>
                <w:szCs w:val="18"/>
              </w:rPr>
              <w:t>JGJ59及相关现行标准规范进行检查，不合格的</w:t>
            </w:r>
            <w:r>
              <w:rPr>
                <w:rFonts w:hint="eastAsia" w:ascii="仿宋" w:hAnsi="仿宋" w:eastAsia="仿宋"/>
                <w:b/>
                <w:sz w:val="18"/>
                <w:szCs w:val="18"/>
              </w:rPr>
              <w:t>，每一个工地扣</w:t>
            </w:r>
            <w:r>
              <w:rPr>
                <w:rFonts w:ascii="仿宋" w:hAnsi="仿宋" w:eastAsia="仿宋"/>
                <w:b/>
                <w:sz w:val="18"/>
                <w:szCs w:val="18"/>
              </w:rPr>
              <w:t>30分。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ascii="仿宋" w:hAnsi="仿宋" w:eastAsia="仿宋"/>
                <w:b/>
                <w:sz w:val="18"/>
                <w:szCs w:val="18"/>
              </w:rPr>
              <w:t>2</w:t>
            </w:r>
          </w:p>
        </w:tc>
        <w:tc>
          <w:tcPr>
            <w:tcW w:w="3288" w:type="dxa"/>
            <w:vAlign w:val="center"/>
          </w:tcPr>
          <w:p>
            <w:pPr>
              <w:rPr>
                <w:rFonts w:ascii="仿宋" w:hAnsi="仿宋" w:eastAsia="仿宋"/>
                <w:b/>
                <w:sz w:val="18"/>
                <w:szCs w:val="18"/>
              </w:rPr>
            </w:pPr>
            <w:r>
              <w:rPr>
                <w:rFonts w:hint="eastAsia" w:ascii="仿宋" w:hAnsi="仿宋" w:eastAsia="仿宋"/>
                <w:b/>
                <w:sz w:val="18"/>
                <w:szCs w:val="18"/>
              </w:rPr>
              <w:t>安全文明资金保障</w:t>
            </w:r>
          </w:p>
        </w:tc>
        <w:tc>
          <w:tcPr>
            <w:tcW w:w="1275" w:type="dxa"/>
            <w:vAlign w:val="center"/>
          </w:tcPr>
          <w:p>
            <w:pPr>
              <w:jc w:val="center"/>
              <w:rPr>
                <w:rFonts w:ascii="仿宋" w:hAnsi="仿宋" w:eastAsia="仿宋"/>
                <w:b/>
                <w:sz w:val="18"/>
                <w:szCs w:val="18"/>
              </w:rPr>
            </w:pPr>
            <w:r>
              <w:rPr>
                <w:rFonts w:ascii="仿宋" w:hAnsi="仿宋" w:eastAsia="仿宋"/>
                <w:b/>
                <w:sz w:val="18"/>
                <w:szCs w:val="18"/>
              </w:rPr>
              <w:t>15</w:t>
            </w:r>
            <w:r>
              <w:rPr>
                <w:rFonts w:hint="eastAsia" w:ascii="仿宋" w:hAnsi="仿宋" w:eastAsia="仿宋"/>
                <w:b/>
                <w:sz w:val="18"/>
                <w:szCs w:val="18"/>
              </w:rPr>
              <w:t>分</w:t>
            </w:r>
          </w:p>
        </w:tc>
        <w:tc>
          <w:tcPr>
            <w:tcW w:w="6777" w:type="dxa"/>
            <w:vAlign w:val="center"/>
          </w:tcPr>
          <w:p>
            <w:pPr>
              <w:rPr>
                <w:rFonts w:ascii="仿宋" w:hAnsi="仿宋" w:eastAsia="仿宋"/>
                <w:b/>
                <w:sz w:val="18"/>
                <w:szCs w:val="18"/>
              </w:rPr>
            </w:pPr>
            <w:r>
              <w:rPr>
                <w:rFonts w:ascii="仿宋" w:hAnsi="仿宋" w:eastAsia="仿宋"/>
                <w:b/>
                <w:sz w:val="18"/>
                <w:szCs w:val="18"/>
              </w:rPr>
              <w:t>1</w:t>
            </w:r>
            <w:r>
              <w:rPr>
                <w:rFonts w:hint="eastAsia" w:ascii="仿宋" w:hAnsi="仿宋" w:eastAsia="仿宋"/>
                <w:b/>
                <w:sz w:val="18"/>
                <w:szCs w:val="18"/>
              </w:rPr>
              <w:t>、未按规定落实安全防护、文明施工措施费，扣</w:t>
            </w:r>
            <w:r>
              <w:rPr>
                <w:rFonts w:ascii="仿宋" w:hAnsi="仿宋" w:eastAsia="仿宋"/>
                <w:b/>
                <w:sz w:val="18"/>
                <w:szCs w:val="18"/>
              </w:rPr>
              <w:t>15分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ascii="仿宋" w:hAnsi="仿宋" w:eastAsia="仿宋"/>
                <w:b/>
                <w:sz w:val="18"/>
                <w:szCs w:val="18"/>
              </w:rPr>
              <w:t>3</w:t>
            </w:r>
          </w:p>
        </w:tc>
        <w:tc>
          <w:tcPr>
            <w:tcW w:w="3288" w:type="dxa"/>
            <w:vAlign w:val="center"/>
          </w:tcPr>
          <w:p>
            <w:pPr>
              <w:rPr>
                <w:rFonts w:ascii="仿宋" w:hAnsi="仿宋" w:eastAsia="仿宋"/>
                <w:b/>
                <w:sz w:val="18"/>
                <w:szCs w:val="18"/>
              </w:rPr>
            </w:pPr>
            <w:r>
              <w:rPr>
                <w:rFonts w:hint="eastAsia" w:ascii="仿宋" w:hAnsi="仿宋" w:eastAsia="仿宋"/>
                <w:b/>
                <w:sz w:val="18"/>
                <w:szCs w:val="18"/>
              </w:rPr>
              <w:t>资质和资格管理</w:t>
            </w:r>
          </w:p>
        </w:tc>
        <w:tc>
          <w:tcPr>
            <w:tcW w:w="1275" w:type="dxa"/>
            <w:vAlign w:val="center"/>
          </w:tcPr>
          <w:p>
            <w:pPr>
              <w:jc w:val="center"/>
              <w:rPr>
                <w:rFonts w:ascii="仿宋" w:hAnsi="仿宋" w:eastAsia="仿宋"/>
                <w:b/>
                <w:sz w:val="18"/>
                <w:szCs w:val="18"/>
              </w:rPr>
            </w:pPr>
            <w:r>
              <w:rPr>
                <w:rFonts w:ascii="仿宋" w:hAnsi="仿宋" w:eastAsia="仿宋"/>
                <w:b/>
                <w:sz w:val="18"/>
                <w:szCs w:val="18"/>
              </w:rPr>
              <w:t>15</w:t>
            </w:r>
            <w:r>
              <w:rPr>
                <w:rFonts w:hint="eastAsia" w:ascii="仿宋" w:hAnsi="仿宋" w:eastAsia="仿宋"/>
                <w:b/>
                <w:sz w:val="18"/>
                <w:szCs w:val="18"/>
              </w:rPr>
              <w:t>分</w:t>
            </w:r>
          </w:p>
        </w:tc>
        <w:tc>
          <w:tcPr>
            <w:tcW w:w="6777" w:type="dxa"/>
            <w:vAlign w:val="center"/>
          </w:tcPr>
          <w:p>
            <w:pPr>
              <w:pStyle w:val="5"/>
              <w:numPr>
                <w:ilvl w:val="0"/>
                <w:numId w:val="15"/>
              </w:numPr>
              <w:ind w:firstLineChars="0"/>
              <w:rPr>
                <w:rFonts w:ascii="仿宋" w:hAnsi="仿宋" w:eastAsia="仿宋"/>
                <w:b/>
                <w:sz w:val="18"/>
                <w:szCs w:val="18"/>
              </w:rPr>
            </w:pPr>
            <w:r>
              <w:rPr>
                <w:rFonts w:hint="eastAsia" w:ascii="仿宋" w:hAnsi="仿宋" w:eastAsia="仿宋"/>
                <w:b/>
                <w:sz w:val="18"/>
                <w:szCs w:val="18"/>
              </w:rPr>
              <w:t>未制定对分包单位安全生产许可证、资质、资格管理及施工现场控制的要求和规定，扣</w:t>
            </w:r>
            <w:r>
              <w:rPr>
                <w:rFonts w:ascii="仿宋" w:hAnsi="仿宋" w:eastAsia="仿宋"/>
                <w:b/>
                <w:sz w:val="18"/>
                <w:szCs w:val="18"/>
              </w:rPr>
              <w:t>15分</w:t>
            </w:r>
            <w:r>
              <w:rPr>
                <w:rFonts w:hint="eastAsia" w:ascii="仿宋" w:hAnsi="仿宋" w:eastAsia="仿宋"/>
                <w:b/>
                <w:sz w:val="18"/>
                <w:szCs w:val="18"/>
              </w:rPr>
              <w:t>，管理记录不全扣</w:t>
            </w:r>
            <w:r>
              <w:rPr>
                <w:rFonts w:ascii="仿宋" w:hAnsi="仿宋" w:eastAsia="仿宋"/>
                <w:b/>
                <w:sz w:val="18"/>
                <w:szCs w:val="18"/>
              </w:rPr>
              <w:t>5-15分</w:t>
            </w:r>
          </w:p>
          <w:p>
            <w:pPr>
              <w:pStyle w:val="5"/>
              <w:numPr>
                <w:ilvl w:val="0"/>
                <w:numId w:val="15"/>
              </w:numPr>
              <w:ind w:firstLineChars="0"/>
              <w:rPr>
                <w:rFonts w:ascii="仿宋" w:hAnsi="仿宋" w:eastAsia="仿宋"/>
                <w:b/>
                <w:sz w:val="18"/>
                <w:szCs w:val="18"/>
              </w:rPr>
            </w:pPr>
            <w:r>
              <w:rPr>
                <w:rFonts w:hint="eastAsia" w:ascii="仿宋" w:hAnsi="仿宋" w:eastAsia="仿宋"/>
                <w:b/>
                <w:sz w:val="18"/>
                <w:szCs w:val="18"/>
              </w:rPr>
              <w:t>合同未明确参建各方安全责任，扣</w:t>
            </w:r>
            <w:r>
              <w:rPr>
                <w:rFonts w:ascii="仿宋" w:hAnsi="仿宋" w:eastAsia="仿宋"/>
                <w:b/>
                <w:sz w:val="18"/>
                <w:szCs w:val="18"/>
              </w:rPr>
              <w:t>15分</w:t>
            </w:r>
          </w:p>
          <w:p>
            <w:pPr>
              <w:pStyle w:val="5"/>
              <w:numPr>
                <w:ilvl w:val="0"/>
                <w:numId w:val="15"/>
              </w:numPr>
              <w:ind w:firstLineChars="0"/>
              <w:rPr>
                <w:rFonts w:ascii="仿宋" w:hAnsi="仿宋" w:eastAsia="仿宋"/>
                <w:b/>
                <w:sz w:val="18"/>
                <w:szCs w:val="18"/>
              </w:rPr>
            </w:pPr>
            <w:r>
              <w:rPr>
                <w:rFonts w:hint="eastAsia" w:ascii="仿宋" w:hAnsi="仿宋" w:eastAsia="仿宋"/>
                <w:b/>
                <w:sz w:val="18"/>
                <w:szCs w:val="18"/>
              </w:rPr>
              <w:t>分包单位承接的项目不符合相应的安全资质管理要求，或作业人员不符合相应安全资格管理要求扣</w:t>
            </w:r>
            <w:r>
              <w:rPr>
                <w:rFonts w:ascii="仿宋" w:hAnsi="仿宋" w:eastAsia="仿宋"/>
                <w:b/>
                <w:sz w:val="18"/>
                <w:szCs w:val="18"/>
              </w:rPr>
              <w:t>15分</w:t>
            </w:r>
          </w:p>
          <w:p>
            <w:pPr>
              <w:pStyle w:val="5"/>
              <w:numPr>
                <w:ilvl w:val="0"/>
                <w:numId w:val="15"/>
              </w:numPr>
              <w:ind w:firstLineChars="0"/>
              <w:rPr>
                <w:rFonts w:ascii="仿宋" w:hAnsi="仿宋" w:eastAsia="仿宋"/>
                <w:b/>
                <w:sz w:val="18"/>
                <w:szCs w:val="18"/>
              </w:rPr>
            </w:pPr>
            <w:r>
              <w:rPr>
                <w:rFonts w:hint="eastAsia" w:ascii="仿宋" w:hAnsi="仿宋" w:eastAsia="仿宋"/>
                <w:b/>
                <w:sz w:val="18"/>
                <w:szCs w:val="18"/>
              </w:rPr>
              <w:t>未按规定配备项目经理、专职或兼职安全生产管理人员（包括分包单位），扣</w:t>
            </w:r>
            <w:r>
              <w:rPr>
                <w:rFonts w:ascii="仿宋" w:hAnsi="仿宋" w:eastAsia="仿宋"/>
                <w:b/>
                <w:sz w:val="18"/>
                <w:szCs w:val="18"/>
              </w:rPr>
              <w:t>15分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ascii="仿宋" w:hAnsi="仿宋" w:eastAsia="仿宋"/>
                <w:b/>
                <w:sz w:val="18"/>
                <w:szCs w:val="18"/>
              </w:rPr>
              <w:t>4</w:t>
            </w:r>
          </w:p>
        </w:tc>
        <w:tc>
          <w:tcPr>
            <w:tcW w:w="3288" w:type="dxa"/>
            <w:vAlign w:val="center"/>
          </w:tcPr>
          <w:p>
            <w:pPr>
              <w:rPr>
                <w:rFonts w:ascii="仿宋" w:hAnsi="仿宋" w:eastAsia="仿宋"/>
                <w:b/>
                <w:sz w:val="18"/>
                <w:szCs w:val="18"/>
              </w:rPr>
            </w:pPr>
            <w:r>
              <w:rPr>
                <w:rFonts w:hint="eastAsia" w:ascii="仿宋" w:hAnsi="仿宋" w:eastAsia="仿宋"/>
                <w:b/>
                <w:sz w:val="18"/>
                <w:szCs w:val="18"/>
              </w:rPr>
              <w:t>生产安全事故控制</w:t>
            </w:r>
          </w:p>
        </w:tc>
        <w:tc>
          <w:tcPr>
            <w:tcW w:w="1275" w:type="dxa"/>
            <w:vAlign w:val="center"/>
          </w:tcPr>
          <w:p>
            <w:pPr>
              <w:jc w:val="center"/>
              <w:rPr>
                <w:rFonts w:ascii="仿宋" w:hAnsi="仿宋" w:eastAsia="仿宋"/>
                <w:b/>
                <w:sz w:val="18"/>
                <w:szCs w:val="18"/>
              </w:rPr>
            </w:pPr>
            <w:r>
              <w:rPr>
                <w:rFonts w:ascii="仿宋" w:hAnsi="仿宋" w:eastAsia="仿宋"/>
                <w:b/>
                <w:sz w:val="18"/>
                <w:szCs w:val="18"/>
              </w:rPr>
              <w:t>15</w:t>
            </w:r>
            <w:r>
              <w:rPr>
                <w:rFonts w:hint="eastAsia" w:ascii="仿宋" w:hAnsi="仿宋" w:eastAsia="仿宋"/>
                <w:b/>
                <w:sz w:val="18"/>
                <w:szCs w:val="18"/>
              </w:rPr>
              <w:t>分</w:t>
            </w:r>
          </w:p>
        </w:tc>
        <w:tc>
          <w:tcPr>
            <w:tcW w:w="6777" w:type="dxa"/>
            <w:vAlign w:val="center"/>
          </w:tcPr>
          <w:p>
            <w:pPr>
              <w:pStyle w:val="5"/>
              <w:numPr>
                <w:ilvl w:val="0"/>
                <w:numId w:val="16"/>
              </w:numPr>
              <w:ind w:firstLineChars="0"/>
              <w:rPr>
                <w:rFonts w:ascii="仿宋" w:hAnsi="仿宋" w:eastAsia="仿宋"/>
                <w:b/>
                <w:sz w:val="18"/>
                <w:szCs w:val="18"/>
              </w:rPr>
            </w:pPr>
            <w:r>
              <w:rPr>
                <w:rFonts w:hint="eastAsia" w:ascii="仿宋" w:hAnsi="仿宋" w:eastAsia="仿宋"/>
                <w:b/>
                <w:sz w:val="18"/>
                <w:szCs w:val="18"/>
              </w:rPr>
              <w:t>对多发或重大隐患未排查或未采取有效措施的，扣</w:t>
            </w:r>
            <w:r>
              <w:rPr>
                <w:rFonts w:ascii="仿宋" w:hAnsi="仿宋" w:eastAsia="仿宋"/>
                <w:b/>
                <w:sz w:val="18"/>
                <w:szCs w:val="18"/>
              </w:rPr>
              <w:t>3-15分</w:t>
            </w:r>
          </w:p>
          <w:p>
            <w:pPr>
              <w:pStyle w:val="5"/>
              <w:numPr>
                <w:ilvl w:val="0"/>
                <w:numId w:val="16"/>
              </w:numPr>
              <w:ind w:firstLineChars="0"/>
              <w:rPr>
                <w:rFonts w:ascii="仿宋" w:hAnsi="仿宋" w:eastAsia="仿宋"/>
                <w:b/>
                <w:sz w:val="18"/>
                <w:szCs w:val="18"/>
              </w:rPr>
            </w:pPr>
            <w:r>
              <w:rPr>
                <w:rFonts w:hint="eastAsia" w:ascii="仿宋" w:hAnsi="仿宋" w:eastAsia="仿宋"/>
                <w:b/>
                <w:sz w:val="18"/>
                <w:szCs w:val="18"/>
              </w:rPr>
              <w:t>未制定事故应急救援预案的，扣</w:t>
            </w:r>
            <w:r>
              <w:rPr>
                <w:rFonts w:ascii="仿宋" w:hAnsi="仿宋" w:eastAsia="仿宋"/>
                <w:b/>
                <w:sz w:val="18"/>
                <w:szCs w:val="18"/>
              </w:rPr>
              <w:t>15分，</w:t>
            </w:r>
            <w:r>
              <w:rPr>
                <w:rFonts w:hint="eastAsia" w:ascii="仿宋" w:hAnsi="仿宋" w:eastAsia="仿宋"/>
                <w:b/>
                <w:sz w:val="18"/>
                <w:szCs w:val="18"/>
              </w:rPr>
              <w:t>事故应急预案无针对性的，控偶</w:t>
            </w:r>
            <w:r>
              <w:rPr>
                <w:rFonts w:ascii="仿宋" w:hAnsi="仿宋" w:eastAsia="仿宋"/>
                <w:b/>
                <w:sz w:val="18"/>
                <w:szCs w:val="18"/>
              </w:rPr>
              <w:t>5-10分</w:t>
            </w:r>
          </w:p>
          <w:p>
            <w:pPr>
              <w:pStyle w:val="5"/>
              <w:numPr>
                <w:ilvl w:val="0"/>
                <w:numId w:val="16"/>
              </w:numPr>
              <w:ind w:firstLineChars="0"/>
              <w:rPr>
                <w:rFonts w:ascii="仿宋" w:hAnsi="仿宋" w:eastAsia="仿宋"/>
                <w:b/>
                <w:sz w:val="18"/>
                <w:szCs w:val="18"/>
              </w:rPr>
            </w:pPr>
            <w:r>
              <w:rPr>
                <w:rFonts w:hint="eastAsia" w:ascii="仿宋" w:hAnsi="仿宋" w:eastAsia="仿宋"/>
                <w:b/>
                <w:sz w:val="18"/>
                <w:szCs w:val="18"/>
              </w:rPr>
              <w:t>未按规定实施演练的，扣</w:t>
            </w:r>
            <w:r>
              <w:rPr>
                <w:rFonts w:ascii="仿宋" w:hAnsi="仿宋" w:eastAsia="仿宋"/>
                <w:b/>
                <w:sz w:val="18"/>
                <w:szCs w:val="18"/>
              </w:rPr>
              <w:t>5分</w:t>
            </w:r>
          </w:p>
          <w:p>
            <w:pPr>
              <w:pStyle w:val="5"/>
              <w:numPr>
                <w:ilvl w:val="0"/>
                <w:numId w:val="16"/>
              </w:numPr>
              <w:ind w:firstLineChars="0"/>
              <w:rPr>
                <w:rFonts w:ascii="仿宋" w:hAnsi="仿宋" w:eastAsia="仿宋"/>
                <w:b/>
                <w:sz w:val="18"/>
                <w:szCs w:val="18"/>
              </w:rPr>
            </w:pPr>
            <w:r>
              <w:rPr>
                <w:rFonts w:hint="eastAsia" w:ascii="仿宋" w:hAnsi="仿宋" w:eastAsia="仿宋"/>
                <w:b/>
                <w:sz w:val="18"/>
                <w:szCs w:val="18"/>
              </w:rPr>
              <w:t>未按规定建立应急救援组织或落实救援人员和救援物资的，扣</w:t>
            </w:r>
            <w:r>
              <w:rPr>
                <w:rFonts w:ascii="仿宋" w:hAnsi="仿宋" w:eastAsia="仿宋"/>
                <w:b/>
                <w:sz w:val="18"/>
                <w:szCs w:val="18"/>
              </w:rPr>
              <w:t>5-15分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rFonts w:ascii="仿宋" w:hAnsi="仿宋" w:eastAsia="仿宋"/>
                <w:b/>
                <w:sz w:val="18"/>
                <w:szCs w:val="18"/>
              </w:rPr>
            </w:pPr>
            <w:r>
              <w:rPr>
                <w:rFonts w:ascii="仿宋" w:hAnsi="仿宋" w:eastAsia="仿宋"/>
                <w:b/>
                <w:sz w:val="18"/>
                <w:szCs w:val="18"/>
              </w:rPr>
              <w:t>5</w:t>
            </w:r>
          </w:p>
        </w:tc>
        <w:tc>
          <w:tcPr>
            <w:tcW w:w="3288" w:type="dxa"/>
            <w:vAlign w:val="center"/>
          </w:tcPr>
          <w:p>
            <w:pPr>
              <w:rPr>
                <w:rFonts w:ascii="仿宋" w:hAnsi="仿宋" w:eastAsia="仿宋"/>
                <w:b/>
                <w:sz w:val="18"/>
                <w:szCs w:val="18"/>
              </w:rPr>
            </w:pPr>
            <w:r>
              <w:rPr>
                <w:rFonts w:hint="eastAsia" w:ascii="仿宋" w:hAnsi="仿宋" w:eastAsia="仿宋"/>
                <w:b/>
                <w:sz w:val="18"/>
                <w:szCs w:val="18"/>
              </w:rPr>
              <w:t>设备、设施、工艺材料使用</w:t>
            </w:r>
          </w:p>
        </w:tc>
        <w:tc>
          <w:tcPr>
            <w:tcW w:w="1275" w:type="dxa"/>
            <w:vAlign w:val="center"/>
          </w:tcPr>
          <w:p>
            <w:pPr>
              <w:jc w:val="center"/>
              <w:rPr>
                <w:rFonts w:ascii="仿宋" w:hAnsi="仿宋" w:eastAsia="仿宋"/>
                <w:b/>
                <w:sz w:val="18"/>
                <w:szCs w:val="18"/>
              </w:rPr>
            </w:pPr>
            <w:r>
              <w:rPr>
                <w:rFonts w:hint="eastAsia" w:ascii="仿宋" w:hAnsi="仿宋" w:eastAsia="仿宋"/>
                <w:b/>
                <w:sz w:val="18"/>
                <w:szCs w:val="18"/>
              </w:rPr>
              <w:t>15分</w:t>
            </w:r>
          </w:p>
        </w:tc>
        <w:tc>
          <w:tcPr>
            <w:tcW w:w="6777" w:type="dxa"/>
            <w:vAlign w:val="center"/>
          </w:tcPr>
          <w:p>
            <w:pPr>
              <w:pStyle w:val="5"/>
              <w:numPr>
                <w:ilvl w:val="0"/>
                <w:numId w:val="17"/>
              </w:numPr>
              <w:ind w:firstLineChars="0"/>
              <w:rPr>
                <w:rFonts w:ascii="仿宋" w:hAnsi="仿宋" w:eastAsia="仿宋"/>
                <w:b/>
                <w:sz w:val="18"/>
                <w:szCs w:val="18"/>
              </w:rPr>
            </w:pPr>
            <w:r>
              <w:rPr>
                <w:rFonts w:hint="eastAsia" w:ascii="仿宋" w:hAnsi="仿宋" w:eastAsia="仿宋"/>
                <w:b/>
                <w:sz w:val="18"/>
                <w:szCs w:val="18"/>
              </w:rPr>
              <w:t>现场使用国家明令淘汰的设备和工艺的，扣</w:t>
            </w:r>
            <w:r>
              <w:rPr>
                <w:rFonts w:ascii="仿宋" w:hAnsi="仿宋" w:eastAsia="仿宋"/>
                <w:b/>
                <w:sz w:val="18"/>
                <w:szCs w:val="18"/>
              </w:rPr>
              <w:t>15分</w:t>
            </w:r>
          </w:p>
          <w:p>
            <w:pPr>
              <w:pStyle w:val="5"/>
              <w:numPr>
                <w:ilvl w:val="0"/>
                <w:numId w:val="17"/>
              </w:numPr>
              <w:ind w:firstLineChars="0"/>
              <w:rPr>
                <w:rFonts w:ascii="仿宋" w:hAnsi="仿宋" w:eastAsia="仿宋"/>
                <w:b/>
                <w:sz w:val="18"/>
                <w:szCs w:val="18"/>
              </w:rPr>
            </w:pPr>
            <w:r>
              <w:rPr>
                <w:rFonts w:hint="eastAsia" w:ascii="仿宋" w:hAnsi="仿宋" w:eastAsia="仿宋"/>
                <w:b/>
                <w:sz w:val="18"/>
                <w:szCs w:val="18"/>
              </w:rPr>
              <w:t>现场使用不符合标准、且存在严重安全隐患的设施，扣</w:t>
            </w:r>
            <w:r>
              <w:rPr>
                <w:rFonts w:ascii="仿宋" w:hAnsi="仿宋" w:eastAsia="仿宋"/>
                <w:b/>
                <w:sz w:val="18"/>
                <w:szCs w:val="18"/>
              </w:rPr>
              <w:t>15分</w:t>
            </w:r>
          </w:p>
          <w:p>
            <w:pPr>
              <w:pStyle w:val="5"/>
              <w:numPr>
                <w:ilvl w:val="0"/>
                <w:numId w:val="17"/>
              </w:numPr>
              <w:ind w:firstLineChars="0"/>
              <w:rPr>
                <w:rFonts w:ascii="仿宋" w:hAnsi="仿宋" w:eastAsia="仿宋"/>
                <w:b/>
                <w:sz w:val="18"/>
                <w:szCs w:val="18"/>
              </w:rPr>
            </w:pPr>
            <w:r>
              <w:rPr>
                <w:rFonts w:hint="eastAsia" w:ascii="仿宋" w:hAnsi="仿宋" w:eastAsia="仿宋"/>
                <w:b/>
                <w:sz w:val="18"/>
                <w:szCs w:val="18"/>
              </w:rPr>
              <w:t>现场使用的机械、设备、设施、工艺超过使用年限或存在严重隐患的，扣</w:t>
            </w:r>
            <w:r>
              <w:rPr>
                <w:rFonts w:ascii="仿宋" w:hAnsi="仿宋" w:eastAsia="仿宋"/>
                <w:b/>
                <w:sz w:val="18"/>
                <w:szCs w:val="18"/>
              </w:rPr>
              <w:t>15分</w:t>
            </w:r>
          </w:p>
          <w:p>
            <w:pPr>
              <w:pStyle w:val="5"/>
              <w:numPr>
                <w:ilvl w:val="0"/>
                <w:numId w:val="17"/>
              </w:numPr>
              <w:ind w:firstLineChars="0"/>
              <w:rPr>
                <w:rFonts w:ascii="仿宋" w:hAnsi="仿宋" w:eastAsia="仿宋"/>
                <w:b/>
                <w:sz w:val="18"/>
                <w:szCs w:val="18"/>
              </w:rPr>
            </w:pPr>
            <w:r>
              <w:rPr>
                <w:rFonts w:hint="eastAsia" w:ascii="仿宋" w:hAnsi="仿宋" w:eastAsia="仿宋"/>
                <w:b/>
                <w:sz w:val="18"/>
                <w:szCs w:val="18"/>
              </w:rPr>
              <w:t>现场使用不合格材料的，每起扣1-2分</w:t>
            </w:r>
          </w:p>
          <w:p>
            <w:pPr>
              <w:pStyle w:val="5"/>
              <w:numPr>
                <w:ilvl w:val="0"/>
                <w:numId w:val="17"/>
              </w:numPr>
              <w:ind w:firstLineChars="0"/>
              <w:rPr>
                <w:rFonts w:ascii="仿宋" w:hAnsi="仿宋" w:eastAsia="仿宋"/>
                <w:b/>
                <w:sz w:val="18"/>
                <w:szCs w:val="18"/>
              </w:rPr>
            </w:pPr>
            <w:r>
              <w:rPr>
                <w:rFonts w:hint="eastAsia" w:ascii="仿宋" w:hAnsi="仿宋" w:eastAsia="仿宋"/>
                <w:b/>
                <w:sz w:val="18"/>
                <w:szCs w:val="18"/>
              </w:rPr>
              <w:t>现场安全警示、安全标识使用不符合标准的扣5-10分</w:t>
            </w:r>
          </w:p>
          <w:p>
            <w:pPr>
              <w:pStyle w:val="5"/>
              <w:numPr>
                <w:ilvl w:val="0"/>
                <w:numId w:val="17"/>
              </w:numPr>
              <w:ind w:firstLineChars="0"/>
              <w:rPr>
                <w:rFonts w:ascii="仿宋" w:hAnsi="仿宋" w:eastAsia="仿宋"/>
                <w:b/>
                <w:sz w:val="18"/>
                <w:szCs w:val="18"/>
              </w:rPr>
            </w:pPr>
            <w:r>
              <w:rPr>
                <w:rFonts w:hint="eastAsia" w:ascii="仿宋" w:hAnsi="仿宋" w:eastAsia="仿宋"/>
                <w:b/>
                <w:sz w:val="18"/>
                <w:szCs w:val="18"/>
              </w:rPr>
              <w:t>现场职业危害防治措施没有针对性的扣1-5分</w:t>
            </w:r>
          </w:p>
        </w:tc>
        <w:tc>
          <w:tcPr>
            <w:tcW w:w="1440" w:type="dxa"/>
            <w:vAlign w:val="center"/>
          </w:tcPr>
          <w:p>
            <w:pPr>
              <w:rPr>
                <w:rFonts w:ascii="仿宋" w:hAnsi="仿宋" w:eastAsia="仿宋"/>
                <w:b/>
                <w:sz w:val="18"/>
                <w:szCs w:val="18"/>
              </w:rPr>
            </w:pPr>
          </w:p>
        </w:tc>
        <w:tc>
          <w:tcPr>
            <w:tcW w:w="1080" w:type="dxa"/>
            <w:vAlign w:val="center"/>
          </w:tcPr>
          <w:p>
            <w:pPr>
              <w:rPr>
                <w:rFonts w:ascii="仿宋" w:hAnsi="仿宋" w:eastAsia="仿宋"/>
                <w:b/>
                <w:sz w:val="18"/>
                <w:szCs w:val="18"/>
              </w:rPr>
            </w:pPr>
          </w:p>
        </w:tc>
      </w:tr>
    </w:tbl>
    <w:p/>
    <w:p>
      <w:pPr>
        <w:widowControl/>
        <w:shd w:val="clear" w:color="auto" w:fill="FFFFFF"/>
        <w:jc w:val="left"/>
        <w:rPr>
          <w:rFonts w:ascii="仿宋_GB2312" w:hAnsi="微软雅黑" w:eastAsia="仿宋_GB2312" w:cs="仿宋_GB2312"/>
          <w:kern w:val="0"/>
          <w:sz w:val="28"/>
          <w:szCs w:val="28"/>
          <w:shd w:val="clear" w:color="auto" w:fill="FFFFFF"/>
        </w:rPr>
      </w:pPr>
      <w:r>
        <w:rPr>
          <w:rFonts w:hint="eastAsia" w:ascii="仿宋_GB2312" w:hAnsi="微软雅黑" w:eastAsia="仿宋_GB2312" w:cs="仿宋_GB2312"/>
          <w:kern w:val="0"/>
          <w:sz w:val="28"/>
          <w:szCs w:val="28"/>
          <w:shd w:val="clear" w:color="auto" w:fill="FFFFFF"/>
        </w:rPr>
        <w:t>报名企业盖章：                                                              推荐企业盖章：</w:t>
      </w:r>
    </w:p>
    <w:p/>
    <w:p/>
    <w:p/>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381635" cy="197485"/>
              <wp:effectExtent l="0" t="0" r="0" b="0"/>
              <wp:wrapNone/>
              <wp:docPr id="2" name="文本框 2"/>
              <wp:cNvGraphicFramePr/>
              <a:graphic xmlns:a="http://schemas.openxmlformats.org/drawingml/2006/main">
                <a:graphicData uri="http://schemas.microsoft.com/office/word/2010/wordprocessingShape">
                  <wps:wsp>
                    <wps:cNvSpPr txBox="1"/>
                    <wps:spPr>
                      <a:xfrm>
                        <a:off x="0" y="0"/>
                        <a:ext cx="381635" cy="197485"/>
                      </a:xfrm>
                      <a:prstGeom prst="rect">
                        <a:avLst/>
                      </a:prstGeom>
                      <a:noFill/>
                      <a:ln w="6350">
                        <a:noFill/>
                      </a:ln>
                      <a:effectLst/>
                    </wps:spPr>
                    <wps:txbx>
                      <w:txbxContent>
                        <w:p>
                          <w:pPr>
                            <w:pStyle w:val="2"/>
                            <w:rPr>
                              <w:rFonts w:asciiTheme="minorEastAsia" w:hAnsiTheme="minorEastAsia"/>
                              <w:sz w:val="24"/>
                              <w:szCs w:val="24"/>
                            </w:rPr>
                          </w:pPr>
                          <w:r>
                            <w:rPr>
                              <w:rFonts w:asciiTheme="minorEastAsia" w:hAnsiTheme="minorEastAsia"/>
                              <w:sz w:val="24"/>
                              <w:szCs w:val="24"/>
                            </w:rPr>
                            <w:fldChar w:fldCharType="begin"/>
                          </w:r>
                          <w:r>
                            <w:rPr>
                              <w:rFonts w:asciiTheme="minorEastAsia" w:hAnsiTheme="minorEastAsia"/>
                              <w:sz w:val="24"/>
                              <w:szCs w:val="24"/>
                            </w:rPr>
                            <w:instrText xml:space="preserve"> PAGE  \* MERGEFORMAT </w:instrText>
                          </w:r>
                          <w:r>
                            <w:rPr>
                              <w:rFonts w:asciiTheme="minorEastAsia" w:hAnsiTheme="minorEastAsia"/>
                              <w:sz w:val="24"/>
                              <w:szCs w:val="24"/>
                            </w:rPr>
                            <w:fldChar w:fldCharType="separate"/>
                          </w:r>
                          <w:r>
                            <w:rPr>
                              <w:rFonts w:asciiTheme="minorEastAsia" w:hAnsiTheme="minorEastAsia"/>
                              <w:sz w:val="24"/>
                              <w:szCs w:val="24"/>
                            </w:rPr>
                            <w:t>- 11 -</w:t>
                          </w:r>
                          <w:r>
                            <w:rPr>
                              <w:rFonts w:asciiTheme="minorEastAsia" w:hAnsi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5.55pt;width:30.05pt;mso-position-horizontal:outside;mso-position-horizontal-relative:margin;mso-wrap-style:none;z-index:251660288;mso-width-relative:page;mso-height-relative:page;" filled="f" stroked="f" coordsize="21600,21600" o:gfxdata="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7jsnt0gAAAAMBAAAPAAAA&#10;AAAAAAEAIAAAACIAAABkcnMvZG93bnJldi54bWxQSwECFAAUAAAACACHTuJAFQlGlRsCAAATBAAA&#10;DgAAAAAAAAABACAAAAAhAQAAZHJzL2Uyb0RvYy54bWxQSwUGAAAAAAYABgBZAQAArgUAAAAA&#10;">
              <v:fill on="f" focussize="0,0"/>
              <v:stroke on="f" weight="0.5pt"/>
              <v:imagedata o:title=""/>
              <o:lock v:ext="edit" aspectratio="f"/>
              <v:textbox inset="0mm,0mm,0mm,0mm" style="mso-fit-shape-to-text:t;">
                <w:txbxContent>
                  <w:p>
                    <w:pPr>
                      <w:pStyle w:val="2"/>
                      <w:rPr>
                        <w:rFonts w:asciiTheme="minorEastAsia" w:hAnsiTheme="minorEastAsia"/>
                        <w:sz w:val="24"/>
                        <w:szCs w:val="24"/>
                      </w:rPr>
                    </w:pPr>
                    <w:r>
                      <w:rPr>
                        <w:rFonts w:asciiTheme="minorEastAsia" w:hAnsiTheme="minorEastAsia"/>
                        <w:sz w:val="24"/>
                        <w:szCs w:val="24"/>
                      </w:rPr>
                      <w:fldChar w:fldCharType="begin"/>
                    </w:r>
                    <w:r>
                      <w:rPr>
                        <w:rFonts w:asciiTheme="minorEastAsia" w:hAnsiTheme="minorEastAsia"/>
                        <w:sz w:val="24"/>
                        <w:szCs w:val="24"/>
                      </w:rPr>
                      <w:instrText xml:space="preserve"> PAGE  \* MERGEFORMAT </w:instrText>
                    </w:r>
                    <w:r>
                      <w:rPr>
                        <w:rFonts w:asciiTheme="minorEastAsia" w:hAnsiTheme="minorEastAsia"/>
                        <w:sz w:val="24"/>
                        <w:szCs w:val="24"/>
                      </w:rPr>
                      <w:fldChar w:fldCharType="separate"/>
                    </w:r>
                    <w:r>
                      <w:rPr>
                        <w:rFonts w:asciiTheme="minorEastAsia" w:hAnsiTheme="minorEastAsia"/>
                        <w:sz w:val="24"/>
                        <w:szCs w:val="24"/>
                      </w:rPr>
                      <w:t>- 11 -</w:t>
                    </w:r>
                    <w:r>
                      <w:rPr>
                        <w:rFonts w:asciiTheme="minorEastAsia" w:hAnsiTheme="minorEastAsia"/>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25C38"/>
    <w:multiLevelType w:val="multilevel"/>
    <w:tmpl w:val="03C25C3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4473D3F"/>
    <w:multiLevelType w:val="multilevel"/>
    <w:tmpl w:val="04473D3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34578F2"/>
    <w:multiLevelType w:val="multilevel"/>
    <w:tmpl w:val="134578F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AD063A7"/>
    <w:multiLevelType w:val="multilevel"/>
    <w:tmpl w:val="1AD063A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C8D7D55"/>
    <w:multiLevelType w:val="multilevel"/>
    <w:tmpl w:val="1C8D7D5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9554F30"/>
    <w:multiLevelType w:val="multilevel"/>
    <w:tmpl w:val="29554F3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9705C7E"/>
    <w:multiLevelType w:val="multilevel"/>
    <w:tmpl w:val="29705C7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973683B"/>
    <w:multiLevelType w:val="multilevel"/>
    <w:tmpl w:val="2973683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DCA4DEC"/>
    <w:multiLevelType w:val="multilevel"/>
    <w:tmpl w:val="2DCA4DE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D5E09E4"/>
    <w:multiLevelType w:val="multilevel"/>
    <w:tmpl w:val="3D5E09E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FDE58A2"/>
    <w:multiLevelType w:val="multilevel"/>
    <w:tmpl w:val="3FDE58A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7A13FB8"/>
    <w:multiLevelType w:val="multilevel"/>
    <w:tmpl w:val="47A13FB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BB4764C"/>
    <w:multiLevelType w:val="multilevel"/>
    <w:tmpl w:val="4BB4764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C3E7D9A"/>
    <w:multiLevelType w:val="multilevel"/>
    <w:tmpl w:val="5C3E7D9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9343946"/>
    <w:multiLevelType w:val="multilevel"/>
    <w:tmpl w:val="6934394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7CD3C37"/>
    <w:multiLevelType w:val="multilevel"/>
    <w:tmpl w:val="77CD3C3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8F51D03"/>
    <w:multiLevelType w:val="multilevel"/>
    <w:tmpl w:val="78F51D0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15"/>
  </w:num>
  <w:num w:numId="3">
    <w:abstractNumId w:val="7"/>
  </w:num>
  <w:num w:numId="4">
    <w:abstractNumId w:val="2"/>
  </w:num>
  <w:num w:numId="5">
    <w:abstractNumId w:val="11"/>
  </w:num>
  <w:num w:numId="6">
    <w:abstractNumId w:val="14"/>
  </w:num>
  <w:num w:numId="7">
    <w:abstractNumId w:val="1"/>
  </w:num>
  <w:num w:numId="8">
    <w:abstractNumId w:val="3"/>
  </w:num>
  <w:num w:numId="9">
    <w:abstractNumId w:val="16"/>
  </w:num>
  <w:num w:numId="10">
    <w:abstractNumId w:val="10"/>
  </w:num>
  <w:num w:numId="11">
    <w:abstractNumId w:val="12"/>
  </w:num>
  <w:num w:numId="12">
    <w:abstractNumId w:val="6"/>
  </w:num>
  <w:num w:numId="13">
    <w:abstractNumId w:val="0"/>
  </w:num>
  <w:num w:numId="14">
    <w:abstractNumId w:val="5"/>
  </w:num>
  <w:num w:numId="15">
    <w:abstractNumId w:val="13"/>
  </w:num>
  <w:num w:numId="16">
    <w:abstractNumId w:val="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35756F"/>
    <w:rsid w:val="055922C5"/>
    <w:rsid w:val="1D4A7B5E"/>
    <w:rsid w:val="549514C5"/>
    <w:rsid w:val="611E2990"/>
    <w:rsid w:val="72942340"/>
    <w:rsid w:val="74135FC2"/>
    <w:rsid w:val="7635756F"/>
    <w:rsid w:val="77835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customStyle="1"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2020-07-13T06:42:00Z</dcterms:created>
  <dc:creator>Dell</dc:creator>
  <cp:lastModifiedBy>艾迪儿</cp:lastModifiedBy>
  <dcterms:modified xsi:type="dcterms:W3CDTF">2020-07-13T08:04:03Z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